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D85" w:rsidRDefault="006B5D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6B5D85" w:rsidRDefault="006B5D85">
      <w:pPr>
        <w:spacing w:after="253"/>
        <w:ind w:left="6316" w:right="-47"/>
      </w:pPr>
    </w:p>
    <w:p w:rsidR="006B5D85" w:rsidRDefault="00A40192">
      <w:pPr>
        <w:ind w:right="74"/>
        <w:jc w:val="center"/>
      </w:pPr>
      <w:r>
        <w:t xml:space="preserve"> </w:t>
      </w:r>
    </w:p>
    <w:p w:rsidR="006B5D85" w:rsidRDefault="00A40192">
      <w:pPr>
        <w:spacing w:after="158"/>
        <w:ind w:right="74"/>
        <w:jc w:val="center"/>
      </w:pPr>
      <w:r>
        <w:t xml:space="preserve"> </w:t>
      </w:r>
    </w:p>
    <w:p w:rsidR="006B5D85" w:rsidRDefault="00A40192">
      <w:pPr>
        <w:ind w:right="74"/>
        <w:jc w:val="center"/>
      </w:pPr>
      <w:r>
        <w:t xml:space="preserve"> </w:t>
      </w:r>
    </w:p>
    <w:p w:rsidR="006B5D85" w:rsidRDefault="00A40192">
      <w:pPr>
        <w:spacing w:after="158"/>
        <w:ind w:right="74"/>
        <w:jc w:val="center"/>
      </w:pPr>
      <w:r>
        <w:t xml:space="preserve"> </w:t>
      </w:r>
    </w:p>
    <w:p w:rsidR="006B5D85" w:rsidRDefault="00A40192">
      <w:pPr>
        <w:spacing w:after="158"/>
        <w:ind w:right="74"/>
        <w:jc w:val="center"/>
      </w:pPr>
      <w:r>
        <w:t xml:space="preserve"> </w:t>
      </w:r>
    </w:p>
    <w:p w:rsidR="006B5D85" w:rsidRDefault="00A40192">
      <w:pPr>
        <w:ind w:right="74"/>
        <w:jc w:val="center"/>
      </w:pPr>
      <w:r>
        <w:t xml:space="preserve"> </w:t>
      </w:r>
    </w:p>
    <w:p w:rsidR="006B5D85" w:rsidRDefault="00A40192">
      <w:pPr>
        <w:spacing w:after="158"/>
        <w:ind w:right="74"/>
        <w:jc w:val="center"/>
      </w:pPr>
      <w:r>
        <w:t xml:space="preserve"> </w:t>
      </w:r>
    </w:p>
    <w:p w:rsidR="006B5D85" w:rsidRDefault="00A40192">
      <w:pPr>
        <w:ind w:right="74"/>
        <w:jc w:val="center"/>
      </w:pPr>
      <w:r>
        <w:t xml:space="preserve"> </w:t>
      </w:r>
    </w:p>
    <w:p w:rsidR="006B5D85" w:rsidRDefault="00A40192">
      <w:pPr>
        <w:spacing w:after="158"/>
        <w:ind w:right="74"/>
        <w:jc w:val="center"/>
      </w:pPr>
      <w:r>
        <w:t xml:space="preserve"> </w:t>
      </w:r>
    </w:p>
    <w:p w:rsidR="006B5D85" w:rsidRDefault="00A40192">
      <w:pPr>
        <w:spacing w:after="261"/>
        <w:ind w:right="74"/>
        <w:jc w:val="center"/>
      </w:pPr>
      <w:r>
        <w:t xml:space="preserve"> </w:t>
      </w:r>
    </w:p>
    <w:p w:rsidR="006B5D85" w:rsidRDefault="00A40192">
      <w:pPr>
        <w:pStyle w:val="1"/>
        <w:ind w:left="9" w:firstLine="14"/>
      </w:pPr>
      <w:r>
        <w:t>Интерактивный программно-аппаратный комплекс</w:t>
      </w:r>
    </w:p>
    <w:p w:rsidR="006B5D85" w:rsidRPr="00D77EB8" w:rsidRDefault="00D77EB8">
      <w:pPr>
        <w:spacing w:after="931"/>
      </w:pPr>
      <w:bookmarkStart w:id="0" w:name="_heading=h.gjdgxs" w:colFirst="0" w:colLast="0"/>
      <w:bookmarkEnd w:id="0"/>
      <w:r>
        <w:rPr>
          <w:b/>
          <w:color w:val="0070C0"/>
          <w:sz w:val="20"/>
          <w:szCs w:val="20"/>
        </w:rPr>
        <w:t>Модель NL75HOS062CL/BM</w:t>
      </w:r>
    </w:p>
    <w:p w:rsidR="006B5D85" w:rsidRDefault="00A40192">
      <w:pPr>
        <w:spacing w:line="260" w:lineRule="auto"/>
        <w:ind w:left="19" w:hanging="10"/>
      </w:pPr>
      <w:r>
        <w:rPr>
          <w:b/>
          <w:color w:val="0070C0"/>
          <w:sz w:val="44"/>
          <w:szCs w:val="44"/>
        </w:rPr>
        <w:t xml:space="preserve">Паспорт изделия. </w:t>
      </w:r>
    </w:p>
    <w:p w:rsidR="006B5D85" w:rsidRDefault="00A40192">
      <w:pPr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spacing w:after="163"/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spacing w:after="161"/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spacing w:after="0"/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ind w:left="14"/>
      </w:pPr>
      <w:r>
        <w:t xml:space="preserve"> </w:t>
      </w:r>
    </w:p>
    <w:p w:rsidR="006B5D85" w:rsidRDefault="00A40192">
      <w:pPr>
        <w:spacing w:after="0"/>
        <w:ind w:right="74"/>
        <w:jc w:val="center"/>
      </w:pPr>
      <w:r>
        <w:t xml:space="preserve"> </w:t>
      </w:r>
    </w:p>
    <w:p w:rsidR="006B5D85" w:rsidRDefault="00A40192">
      <w:pPr>
        <w:spacing w:after="161"/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spacing w:after="89"/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spacing w:after="89"/>
        <w:ind w:left="14"/>
      </w:pPr>
      <w:r>
        <w:rPr>
          <w:b/>
          <w:color w:val="0070C0"/>
          <w:sz w:val="36"/>
          <w:szCs w:val="36"/>
        </w:rPr>
        <w:lastRenderedPageBreak/>
        <w:t>Содержание:</w:t>
      </w:r>
      <w:r>
        <w:rPr>
          <w:color w:val="0070C0"/>
          <w:sz w:val="36"/>
          <w:szCs w:val="36"/>
        </w:rPr>
        <w:t xml:space="preserve"> 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 xml:space="preserve">Описание изделия 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 xml:space="preserve">Вес и размеры 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 xml:space="preserve">Комплект поставки 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>Аппаратное обеспечение и характеристики ПАК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 xml:space="preserve">Разъёмы и интерфейсы 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 xml:space="preserve">Эксплуатационные требования и условия хранения 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 xml:space="preserve">Требования к кабелям 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 xml:space="preserve">Меры предосторожности 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 xml:space="preserve">Соответствие нормативам 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 xml:space="preserve">Соответствие оборудования экологическим требованиям </w:t>
      </w:r>
    </w:p>
    <w:p w:rsidR="006B5D85" w:rsidRDefault="00A40192">
      <w:pPr>
        <w:numPr>
          <w:ilvl w:val="0"/>
          <w:numId w:val="11"/>
        </w:numPr>
      </w:pPr>
      <w:bookmarkStart w:id="1" w:name="_heading=h.30j0zll" w:colFirst="0" w:colLast="0"/>
      <w:bookmarkEnd w:id="1"/>
      <w:r>
        <w:rPr>
          <w:sz w:val="24"/>
          <w:szCs w:val="24"/>
        </w:rPr>
        <w:t>Гарантии изготовителя и условия гарантийного обслуживания.</w:t>
      </w:r>
    </w:p>
    <w:p w:rsidR="006B5D85" w:rsidRDefault="00A40192">
      <w:pPr>
        <w:numPr>
          <w:ilvl w:val="0"/>
          <w:numId w:val="11"/>
        </w:numPr>
      </w:pPr>
      <w:r>
        <w:rPr>
          <w:sz w:val="24"/>
          <w:szCs w:val="24"/>
        </w:rPr>
        <w:t>Руководство по запуску ПАК.</w:t>
      </w:r>
    </w:p>
    <w:p w:rsidR="006B5D85" w:rsidRDefault="006B5D85">
      <w:pPr>
        <w:ind w:left="360"/>
      </w:pPr>
    </w:p>
    <w:p w:rsidR="006B5D85" w:rsidRDefault="00A40192">
      <w:pPr>
        <w:pStyle w:val="1"/>
        <w:ind w:left="9" w:firstLine="14"/>
      </w:pPr>
      <w:r>
        <w:t>Описание</w:t>
      </w:r>
      <w:r>
        <w:rPr>
          <w:b w:val="0"/>
          <w:sz w:val="2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422275</wp:posOffset>
            </wp:positionV>
            <wp:extent cx="3121660" cy="1851025"/>
            <wp:effectExtent l="0" t="0" r="0" b="0"/>
            <wp:wrapSquare wrapText="bothSides" distT="0" distB="0" distL="114300" distR="114300"/>
            <wp:docPr id="105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185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5D85" w:rsidRDefault="00A40192">
      <w:pPr>
        <w:spacing w:after="159"/>
        <w:ind w:left="14" w:right="21" w:hanging="10"/>
      </w:pPr>
      <w:r>
        <w:t xml:space="preserve">Являясь современным и наиболее прогрессивным программно – аппаратным комплексом, это решение удовлетворит практически любые потребности корпоративного рабочего пространства или учебного класса.  </w:t>
      </w:r>
    </w:p>
    <w:p w:rsidR="006B5D85" w:rsidRDefault="00A40192">
      <w:pPr>
        <w:spacing w:after="0"/>
        <w:ind w:left="14" w:right="21" w:hanging="10"/>
      </w:pPr>
      <w:r>
        <w:t xml:space="preserve">Комбинация технологии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bonding</w:t>
      </w:r>
      <w:proofErr w:type="spellEnd"/>
      <w:r>
        <w:t xml:space="preserve"> и продвинутого инфракрасного сенсора позволяет достигнуть исключительной  </w:t>
      </w:r>
    </w:p>
    <w:p w:rsidR="006B5D85" w:rsidRDefault="00A40192">
      <w:pPr>
        <w:spacing w:after="0"/>
        <w:ind w:left="14" w:right="21" w:hanging="10"/>
      </w:pPr>
      <w:r>
        <w:t xml:space="preserve">  точности касания экрана, плавного написания и </w:t>
      </w:r>
    </w:p>
    <w:p w:rsidR="006B5D85" w:rsidRDefault="00A40192">
      <w:pPr>
        <w:spacing w:after="159"/>
        <w:ind w:left="14" w:right="21" w:hanging="10"/>
      </w:pPr>
      <w:r>
        <w:t xml:space="preserve">быстрого стирания с распознаванием </w:t>
      </w:r>
      <w:proofErr w:type="spellStart"/>
      <w:r>
        <w:t>стилуса</w:t>
      </w:r>
      <w:proofErr w:type="spellEnd"/>
      <w:r>
        <w:t xml:space="preserve">, пальца и ладони.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85725</wp:posOffset>
            </wp:positionV>
            <wp:extent cx="2322830" cy="2941320"/>
            <wp:effectExtent l="0" t="0" r="0" b="0"/>
            <wp:wrapSquare wrapText="bothSides" distT="0" distB="0" distL="114300" distR="114300"/>
            <wp:docPr id="1071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941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5D85" w:rsidRDefault="00A40192">
      <w:pPr>
        <w:spacing w:after="159"/>
        <w:ind w:left="14" w:right="21" w:hanging="10"/>
      </w:pPr>
      <w:r>
        <w:t xml:space="preserve">Уникальные кнопки быстрого доступа упрощают навигацию между вашими любимыми приложениями, интерактивной доской, компьютером и любыми другими источниками.  </w:t>
      </w:r>
    </w:p>
    <w:p w:rsidR="006B5D85" w:rsidRDefault="00A40192">
      <w:pPr>
        <w:spacing w:after="122"/>
        <w:ind w:left="14" w:right="21" w:hanging="10"/>
      </w:pPr>
      <w:r>
        <w:t xml:space="preserve">Интегрированные биометрические инструменты обеспечивают безопасность при проведении уроков, презентаций и совещаний. </w:t>
      </w:r>
    </w:p>
    <w:p w:rsidR="006B5D85" w:rsidRDefault="00A40192">
      <w:pPr>
        <w:spacing w:after="122"/>
        <w:ind w:left="14" w:right="21" w:hanging="10"/>
      </w:pPr>
      <w:r>
        <w:t>Встроенная система звуковой петли позволяет пользователям слуховых аппаратов с системой телефонной катушки комфортно взаимодействовать с комплексом.</w:t>
      </w:r>
    </w:p>
    <w:p w:rsidR="006B5D85" w:rsidRDefault="00A40192">
      <w:pPr>
        <w:spacing w:after="122"/>
        <w:ind w:left="14" w:right="21" w:hanging="10"/>
      </w:pPr>
      <w:r>
        <w:lastRenderedPageBreak/>
        <w:t xml:space="preserve">Мобильная стойка для панели в составе комплекса обладает продуманной и надёжной конструкцией и позволяет изменять высоту и наклон панели. </w:t>
      </w:r>
    </w:p>
    <w:p w:rsidR="006B5D85" w:rsidRDefault="00A40192">
      <w:pPr>
        <w:spacing w:after="182"/>
        <w:rPr>
          <w:color w:val="181717"/>
          <w:sz w:val="18"/>
          <w:szCs w:val="18"/>
        </w:rPr>
      </w:pPr>
      <w:r>
        <w:rPr>
          <w:color w:val="181717"/>
          <w:sz w:val="18"/>
          <w:szCs w:val="18"/>
        </w:rPr>
        <w:t xml:space="preserve"> </w:t>
      </w:r>
    </w:p>
    <w:p w:rsidR="006B5D85" w:rsidRDefault="006B5D85">
      <w:pPr>
        <w:spacing w:after="182"/>
        <w:rPr>
          <w:color w:val="181717"/>
          <w:sz w:val="18"/>
          <w:szCs w:val="18"/>
        </w:rPr>
      </w:pPr>
    </w:p>
    <w:p w:rsidR="006B5D85" w:rsidRDefault="006B5D85">
      <w:pPr>
        <w:spacing w:after="182"/>
      </w:pPr>
    </w:p>
    <w:p w:rsidR="006B5D85" w:rsidRDefault="00A40192">
      <w:pPr>
        <w:pStyle w:val="1"/>
        <w:tabs>
          <w:tab w:val="center" w:pos="2847"/>
        </w:tabs>
        <w:ind w:left="0" w:firstLine="0"/>
        <w:rPr>
          <w:b w:val="0"/>
          <w:color w:val="000000"/>
          <w:sz w:val="22"/>
        </w:rPr>
      </w:pPr>
      <w:r>
        <w:t>Вес и размеры</w:t>
      </w:r>
      <w:r>
        <w:rPr>
          <w:b w:val="0"/>
          <w:color w:val="000000"/>
          <w:sz w:val="22"/>
        </w:rPr>
        <w:t xml:space="preserve"> </w:t>
      </w:r>
    </w:p>
    <w:p w:rsidR="006B5D85" w:rsidRDefault="00A40192">
      <w:pPr>
        <w:pStyle w:val="1"/>
        <w:tabs>
          <w:tab w:val="center" w:pos="2847"/>
        </w:tabs>
        <w:ind w:left="0" w:firstLine="0"/>
        <w:rPr>
          <w:b w:val="0"/>
          <w:color w:val="000000"/>
          <w:sz w:val="22"/>
        </w:rPr>
      </w:pPr>
      <w:r>
        <w:rPr>
          <w:sz w:val="22"/>
        </w:rPr>
        <w:t>Интерактивная панель</w:t>
      </w:r>
    </w:p>
    <w:p w:rsidR="006B5D85" w:rsidRDefault="00A40192">
      <w:pPr>
        <w:pStyle w:val="1"/>
        <w:tabs>
          <w:tab w:val="center" w:pos="2847"/>
        </w:tabs>
        <w:ind w:left="0" w:firstLine="0"/>
      </w:pPr>
      <w:r>
        <w:rPr>
          <w:b w:val="0"/>
          <w:color w:val="000000"/>
          <w:sz w:val="22"/>
        </w:rPr>
        <w:tab/>
      </w:r>
      <w:r>
        <w:rPr>
          <w:b w:val="0"/>
          <w:color w:val="000000"/>
          <w:vertAlign w:val="subscript"/>
        </w:rPr>
        <w:t xml:space="preserve"> </w:t>
      </w:r>
    </w:p>
    <w:p w:rsidR="006B5D85" w:rsidRDefault="00A40192">
      <w:pPr>
        <w:ind w:left="19" w:hanging="10"/>
      </w:pPr>
      <w:r>
        <w:rPr>
          <w:b/>
          <w:sz w:val="20"/>
          <w:szCs w:val="20"/>
        </w:rPr>
        <w:t xml:space="preserve">Диагональ дисплея </w:t>
      </w:r>
    </w:p>
    <w:p w:rsidR="006B5D85" w:rsidRDefault="00A40192">
      <w:pPr>
        <w:spacing w:line="261" w:lineRule="auto"/>
        <w:ind w:left="19" w:right="74" w:hanging="10"/>
        <w:rPr>
          <w:b/>
          <w:color w:val="4FB7C9"/>
          <w:sz w:val="20"/>
          <w:szCs w:val="20"/>
        </w:rPr>
      </w:pPr>
      <w:r>
        <w:rPr>
          <w:sz w:val="20"/>
          <w:szCs w:val="20"/>
        </w:rPr>
        <w:t>1893 мм</w:t>
      </w:r>
      <w:r>
        <w:rPr>
          <w:b/>
          <w:color w:val="4FB7C9"/>
          <w:sz w:val="20"/>
          <w:szCs w:val="20"/>
        </w:rPr>
        <w:t xml:space="preserve"> </w:t>
      </w:r>
    </w:p>
    <w:p w:rsidR="006B5D85" w:rsidRDefault="00A40192">
      <w:pPr>
        <w:ind w:left="19" w:hanging="10"/>
      </w:pPr>
      <w:r>
        <w:rPr>
          <w:b/>
          <w:sz w:val="20"/>
          <w:szCs w:val="20"/>
        </w:rPr>
        <w:t xml:space="preserve">Размеры видимой части дисплея </w:t>
      </w:r>
    </w:p>
    <w:p w:rsidR="006B5D85" w:rsidRDefault="00A40192">
      <w:pPr>
        <w:spacing w:line="261" w:lineRule="auto"/>
        <w:ind w:left="19" w:right="74" w:hanging="10"/>
      </w:pPr>
      <w:r>
        <w:t>Ш: 1650 мм</w:t>
      </w:r>
    </w:p>
    <w:p w:rsidR="006B5D85" w:rsidRDefault="00A40192">
      <w:pPr>
        <w:spacing w:line="261" w:lineRule="auto"/>
        <w:ind w:left="19" w:right="74" w:hanging="10"/>
      </w:pPr>
      <w:r>
        <w:t>В: 928 мм</w:t>
      </w:r>
    </w:p>
    <w:p w:rsidR="006B5D85" w:rsidRDefault="00A40192">
      <w:pPr>
        <w:spacing w:after="141"/>
        <w:ind w:left="19" w:hanging="10"/>
      </w:pPr>
      <w:r>
        <w:rPr>
          <w:b/>
          <w:sz w:val="20"/>
          <w:szCs w:val="20"/>
        </w:rPr>
        <w:t xml:space="preserve">Вес изделия </w:t>
      </w:r>
    </w:p>
    <w:p w:rsidR="006B5D85" w:rsidRDefault="00A40192">
      <w:pPr>
        <w:spacing w:after="141"/>
        <w:ind w:left="9" w:hanging="10"/>
      </w:pPr>
      <w:r>
        <w:rPr>
          <w:color w:val="181717"/>
          <w:sz w:val="20"/>
          <w:szCs w:val="20"/>
        </w:rPr>
        <w:t>46 кг</w:t>
      </w:r>
      <w:r>
        <w:rPr>
          <w:sz w:val="20"/>
          <w:szCs w:val="20"/>
        </w:rPr>
        <w:t xml:space="preserve"> (+/- 2 кг)</w:t>
      </w:r>
    </w:p>
    <w:p w:rsidR="006B5D85" w:rsidRDefault="00A40192">
      <w:pPr>
        <w:spacing w:after="142"/>
        <w:ind w:left="9" w:hanging="10"/>
      </w:pPr>
      <w:r>
        <w:rPr>
          <w:b/>
          <w:color w:val="181717"/>
          <w:sz w:val="20"/>
          <w:szCs w:val="20"/>
        </w:rPr>
        <w:t xml:space="preserve">Размеры (В </w:t>
      </w:r>
      <w:proofErr w:type="spellStart"/>
      <w:r>
        <w:rPr>
          <w:b/>
          <w:color w:val="181717"/>
          <w:sz w:val="20"/>
          <w:szCs w:val="20"/>
        </w:rPr>
        <w:t>х</w:t>
      </w:r>
      <w:proofErr w:type="spellEnd"/>
      <w:r>
        <w:rPr>
          <w:b/>
          <w:color w:val="181717"/>
          <w:sz w:val="20"/>
          <w:szCs w:val="20"/>
        </w:rPr>
        <w:t xml:space="preserve"> Ш </w:t>
      </w:r>
      <w:proofErr w:type="spellStart"/>
      <w:r>
        <w:rPr>
          <w:b/>
          <w:color w:val="181717"/>
          <w:sz w:val="20"/>
          <w:szCs w:val="20"/>
        </w:rPr>
        <w:t>х</w:t>
      </w:r>
      <w:proofErr w:type="spellEnd"/>
      <w:r>
        <w:rPr>
          <w:b/>
          <w:color w:val="181717"/>
          <w:sz w:val="20"/>
          <w:szCs w:val="20"/>
        </w:rPr>
        <w:t xml:space="preserve"> Г)</w:t>
      </w:r>
      <w:r>
        <w:rPr>
          <w:sz w:val="20"/>
          <w:szCs w:val="20"/>
        </w:rPr>
        <w:t xml:space="preserve"> </w:t>
      </w:r>
    </w:p>
    <w:p w:rsidR="006B5D85" w:rsidRDefault="00A40192">
      <w:pPr>
        <w:spacing w:after="141"/>
        <w:ind w:left="9" w:hanging="10"/>
      </w:pPr>
      <w:r>
        <w:rPr>
          <w:color w:val="181717"/>
          <w:sz w:val="20"/>
          <w:szCs w:val="20"/>
        </w:rPr>
        <w:t xml:space="preserve">100.7 см × 173 см × 8.1 см </w:t>
      </w:r>
    </w:p>
    <w:p w:rsidR="006B5D85" w:rsidRDefault="00A40192">
      <w:pPr>
        <w:spacing w:after="142"/>
        <w:ind w:left="9" w:hanging="10"/>
      </w:pPr>
      <w:r>
        <w:rPr>
          <w:b/>
          <w:color w:val="181717"/>
          <w:sz w:val="20"/>
          <w:szCs w:val="20"/>
        </w:rPr>
        <w:t xml:space="preserve">Вес в упаковке </w:t>
      </w:r>
    </w:p>
    <w:p w:rsidR="006B5D85" w:rsidRDefault="00A40192">
      <w:pPr>
        <w:spacing w:after="141"/>
        <w:ind w:left="9" w:hanging="10"/>
      </w:pPr>
      <w:r>
        <w:rPr>
          <w:color w:val="181717"/>
          <w:sz w:val="20"/>
          <w:szCs w:val="20"/>
        </w:rPr>
        <w:t>61.3 кг.</w:t>
      </w:r>
      <w:r>
        <w:rPr>
          <w:sz w:val="20"/>
          <w:szCs w:val="20"/>
        </w:rPr>
        <w:t xml:space="preserve"> </w:t>
      </w:r>
    </w:p>
    <w:p w:rsidR="006B5D85" w:rsidRDefault="00A40192">
      <w:pPr>
        <w:pStyle w:val="1"/>
        <w:tabs>
          <w:tab w:val="center" w:pos="2847"/>
        </w:tabs>
        <w:ind w:left="0" w:firstLine="0"/>
        <w:rPr>
          <w:sz w:val="22"/>
        </w:rPr>
      </w:pPr>
      <w:r>
        <w:rPr>
          <w:sz w:val="22"/>
        </w:rPr>
        <w:t xml:space="preserve">Мобильная стойка </w:t>
      </w:r>
    </w:p>
    <w:p w:rsidR="006B5D85" w:rsidRDefault="00A40192">
      <w:pPr>
        <w:pStyle w:val="2"/>
        <w:spacing w:after="158"/>
        <w:ind w:left="77" w:right="1229" w:firstLine="13"/>
      </w:pPr>
      <w:r>
        <w:t xml:space="preserve">Максимальная нагрузка </w:t>
      </w:r>
    </w:p>
    <w:p w:rsidR="006B5D85" w:rsidRDefault="00A40192">
      <w:pPr>
        <w:spacing w:after="69" w:line="258" w:lineRule="auto"/>
        <w:ind w:left="67" w:right="1229" w:hanging="10"/>
      </w:pPr>
      <w:r>
        <w:rPr>
          <w:color w:val="181717"/>
          <w:sz w:val="20"/>
          <w:szCs w:val="20"/>
        </w:rPr>
        <w:t>90 кг</w:t>
      </w:r>
      <w:r>
        <w:rPr>
          <w:sz w:val="20"/>
          <w:szCs w:val="20"/>
        </w:rPr>
        <w:t xml:space="preserve"> </w:t>
      </w:r>
      <w:r>
        <w:t xml:space="preserve"> </w:t>
      </w:r>
    </w:p>
    <w:p w:rsidR="006B5D85" w:rsidRDefault="00A40192">
      <w:pPr>
        <w:spacing w:after="60" w:line="264" w:lineRule="auto"/>
        <w:ind w:left="57" w:right="1229" w:firstLine="9"/>
      </w:pPr>
      <w:r>
        <w:rPr>
          <w:b/>
          <w:color w:val="181717"/>
          <w:sz w:val="20"/>
          <w:szCs w:val="20"/>
        </w:rPr>
        <w:t>Регулировка высоты панели</w:t>
      </w:r>
      <w:r>
        <w:t xml:space="preserve"> </w:t>
      </w:r>
    </w:p>
    <w:p w:rsidR="006B5D85" w:rsidRDefault="00A40192">
      <w:pPr>
        <w:spacing w:after="69" w:line="258" w:lineRule="auto"/>
        <w:ind w:left="67" w:right="1229" w:hanging="10"/>
      </w:pPr>
      <w:r>
        <w:rPr>
          <w:color w:val="181717"/>
          <w:sz w:val="20"/>
          <w:szCs w:val="20"/>
        </w:rPr>
        <w:t>134 см × 166 см</w:t>
      </w:r>
      <w:r>
        <w:rPr>
          <w:sz w:val="20"/>
          <w:szCs w:val="20"/>
        </w:rPr>
        <w:t xml:space="preserve"> </w:t>
      </w:r>
      <w:r>
        <w:t xml:space="preserve"> </w:t>
      </w:r>
    </w:p>
    <w:p w:rsidR="006B5D85" w:rsidRDefault="00A40192">
      <w:pPr>
        <w:spacing w:after="60" w:line="264" w:lineRule="auto"/>
        <w:ind w:left="57" w:right="1229" w:firstLine="9"/>
      </w:pPr>
      <w:r>
        <w:rPr>
          <w:b/>
          <w:color w:val="181717"/>
          <w:sz w:val="20"/>
          <w:szCs w:val="20"/>
        </w:rPr>
        <w:t>Поворот</w:t>
      </w:r>
      <w:r>
        <w:t xml:space="preserve"> </w:t>
      </w:r>
    </w:p>
    <w:p w:rsidR="006B5D85" w:rsidRDefault="00A40192">
      <w:pPr>
        <w:spacing w:after="46" w:line="258" w:lineRule="auto"/>
        <w:ind w:left="67" w:right="1229" w:hanging="10"/>
      </w:pPr>
      <w:r>
        <w:rPr>
          <w:color w:val="181717"/>
          <w:sz w:val="20"/>
          <w:szCs w:val="20"/>
        </w:rPr>
        <w:t>360 градусов (на колесах)</w:t>
      </w:r>
      <w:r>
        <w:t xml:space="preserve"> </w:t>
      </w:r>
    </w:p>
    <w:p w:rsidR="006B5D85" w:rsidRDefault="00A40192">
      <w:pPr>
        <w:spacing w:after="60" w:line="264" w:lineRule="auto"/>
        <w:ind w:left="57" w:right="1229" w:firstLine="9"/>
        <w:rPr>
          <w:b/>
          <w:color w:val="181717"/>
          <w:sz w:val="20"/>
          <w:szCs w:val="20"/>
        </w:rPr>
      </w:pPr>
      <w:r>
        <w:rPr>
          <w:b/>
          <w:color w:val="181717"/>
          <w:sz w:val="20"/>
          <w:szCs w:val="20"/>
        </w:rPr>
        <w:t xml:space="preserve">Наличие тормоза </w:t>
      </w:r>
    </w:p>
    <w:p w:rsidR="006B5D85" w:rsidRDefault="00A40192">
      <w:pPr>
        <w:spacing w:after="60" w:line="264" w:lineRule="auto"/>
        <w:ind w:left="57" w:right="1229" w:firstLine="9"/>
      </w:pPr>
      <w:r>
        <w:rPr>
          <w:color w:val="181717"/>
          <w:sz w:val="20"/>
          <w:szCs w:val="20"/>
        </w:rPr>
        <w:t>Да, 4шт.</w:t>
      </w:r>
      <w:r>
        <w:t xml:space="preserve"> </w:t>
      </w:r>
    </w:p>
    <w:p w:rsidR="006B5D85" w:rsidRDefault="00A40192">
      <w:pPr>
        <w:spacing w:after="4" w:line="256" w:lineRule="auto"/>
        <w:ind w:left="77" w:right="1229" w:hanging="10"/>
      </w:pPr>
      <w:r>
        <w:rPr>
          <w:b/>
          <w:sz w:val="20"/>
          <w:szCs w:val="20"/>
        </w:rPr>
        <w:t>Угол наклона панели</w:t>
      </w:r>
      <w:r>
        <w:t xml:space="preserve"> </w:t>
      </w:r>
    </w:p>
    <w:p w:rsidR="006B5D85" w:rsidRDefault="00A40192">
      <w:pPr>
        <w:spacing w:after="146"/>
        <w:ind w:left="86" w:right="1229" w:hanging="10"/>
      </w:pPr>
      <w:r>
        <w:rPr>
          <w:sz w:val="20"/>
          <w:szCs w:val="20"/>
        </w:rPr>
        <w:t>+5°, -10°</w:t>
      </w:r>
      <w:r>
        <w:t xml:space="preserve"> </w:t>
      </w:r>
    </w:p>
    <w:p w:rsidR="006B5D85" w:rsidRDefault="00A40192">
      <w:pPr>
        <w:pStyle w:val="1"/>
        <w:tabs>
          <w:tab w:val="center" w:pos="2847"/>
        </w:tabs>
        <w:ind w:left="0" w:firstLine="0"/>
        <w:rPr>
          <w:b w:val="0"/>
          <w:color w:val="000000"/>
          <w:sz w:val="22"/>
        </w:rPr>
      </w:pPr>
      <w:r>
        <w:rPr>
          <w:sz w:val="22"/>
        </w:rPr>
        <w:t>Вычислительный модуль</w:t>
      </w:r>
    </w:p>
    <w:p w:rsidR="006B5D85" w:rsidRDefault="00A40192">
      <w:pPr>
        <w:spacing w:after="60" w:line="264" w:lineRule="auto"/>
        <w:ind w:left="57" w:right="1229" w:firstLine="9"/>
        <w:rPr>
          <w:b/>
          <w:color w:val="181717"/>
          <w:sz w:val="20"/>
          <w:szCs w:val="20"/>
        </w:rPr>
      </w:pPr>
      <w:r>
        <w:rPr>
          <w:b/>
          <w:color w:val="181717"/>
          <w:sz w:val="20"/>
          <w:szCs w:val="20"/>
        </w:rPr>
        <w:t>Размеры</w:t>
      </w:r>
    </w:p>
    <w:p w:rsidR="006B5D85" w:rsidRDefault="00A4019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195(Г)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180 (Ш)  </w:t>
      </w:r>
      <w:proofErr w:type="spellStart"/>
      <w:r>
        <w:rPr>
          <w:sz w:val="20"/>
          <w:szCs w:val="20"/>
        </w:rPr>
        <w:t>x</w:t>
      </w:r>
      <w:proofErr w:type="spellEnd"/>
      <w:r>
        <w:rPr>
          <w:sz w:val="20"/>
          <w:szCs w:val="20"/>
        </w:rPr>
        <w:t xml:space="preserve"> 42(В) мм</w:t>
      </w:r>
    </w:p>
    <w:p w:rsidR="006B5D85" w:rsidRDefault="00A40192">
      <w:pPr>
        <w:spacing w:after="4" w:line="256" w:lineRule="auto"/>
        <w:ind w:left="77" w:right="1229" w:hanging="10"/>
        <w:rPr>
          <w:b/>
          <w:sz w:val="20"/>
          <w:szCs w:val="20"/>
        </w:rPr>
      </w:pPr>
      <w:r>
        <w:rPr>
          <w:b/>
          <w:sz w:val="20"/>
          <w:szCs w:val="20"/>
        </w:rPr>
        <w:t>Вес</w:t>
      </w:r>
    </w:p>
    <w:p w:rsidR="006B5D85" w:rsidRDefault="00A40192">
      <w:pPr>
        <w:spacing w:after="4" w:line="256" w:lineRule="auto"/>
        <w:ind w:left="77" w:right="1229" w:hanging="10"/>
      </w:pPr>
      <w:r>
        <w:t xml:space="preserve"> 1,5 кг.</w:t>
      </w:r>
    </w:p>
    <w:p w:rsidR="006B5D85" w:rsidRDefault="006B5D85"/>
    <w:p w:rsidR="006B5D85" w:rsidRDefault="006B5D85"/>
    <w:p w:rsidR="006B5D85" w:rsidRDefault="006B5D85">
      <w:pPr>
        <w:spacing w:after="158"/>
        <w:ind w:left="14"/>
      </w:pPr>
    </w:p>
    <w:p w:rsidR="006B5D85" w:rsidRDefault="006B5D85">
      <w:pPr>
        <w:spacing w:after="161"/>
      </w:pPr>
    </w:p>
    <w:p w:rsidR="006B5D85" w:rsidRDefault="006B5D85">
      <w:pPr>
        <w:spacing w:after="161"/>
      </w:pPr>
    </w:p>
    <w:p w:rsidR="006B5D85" w:rsidRDefault="00A40192">
      <w:pPr>
        <w:pStyle w:val="1"/>
        <w:spacing w:after="35"/>
        <w:ind w:left="9" w:firstLine="14"/>
      </w:pPr>
      <w:r>
        <w:t xml:space="preserve">Комплект поставки </w:t>
      </w:r>
    </w:p>
    <w:p w:rsidR="006B5D85" w:rsidRDefault="00A40192">
      <w:pPr>
        <w:numPr>
          <w:ilvl w:val="0"/>
          <w:numId w:val="12"/>
        </w:numPr>
        <w:spacing w:line="261" w:lineRule="auto"/>
        <w:ind w:right="74" w:hanging="360"/>
      </w:pPr>
      <w:r>
        <w:rPr>
          <w:sz w:val="20"/>
          <w:szCs w:val="20"/>
        </w:rPr>
        <w:t xml:space="preserve">Интерактивная панель </w:t>
      </w:r>
    </w:p>
    <w:p w:rsidR="006B5D85" w:rsidRDefault="00A40192">
      <w:pPr>
        <w:numPr>
          <w:ilvl w:val="0"/>
          <w:numId w:val="12"/>
        </w:numPr>
        <w:spacing w:line="261" w:lineRule="auto"/>
        <w:ind w:right="74" w:hanging="360"/>
      </w:pPr>
      <w:r>
        <w:rPr>
          <w:sz w:val="20"/>
          <w:szCs w:val="20"/>
        </w:rPr>
        <w:t>Мобильная стойка</w:t>
      </w:r>
    </w:p>
    <w:p w:rsidR="006B5D85" w:rsidRDefault="00A40192">
      <w:pPr>
        <w:numPr>
          <w:ilvl w:val="0"/>
          <w:numId w:val="12"/>
        </w:numPr>
        <w:spacing w:line="261" w:lineRule="auto"/>
        <w:ind w:right="74" w:hanging="360"/>
      </w:pPr>
      <w:r>
        <w:rPr>
          <w:sz w:val="20"/>
          <w:szCs w:val="20"/>
        </w:rPr>
        <w:t>Вычислительный модуль (в составе интерактивной панели)</w:t>
      </w:r>
    </w:p>
    <w:p w:rsidR="006B5D85" w:rsidRDefault="00A40192">
      <w:pPr>
        <w:numPr>
          <w:ilvl w:val="0"/>
          <w:numId w:val="12"/>
        </w:numPr>
        <w:spacing w:line="261" w:lineRule="auto"/>
        <w:ind w:right="74" w:hanging="360"/>
      </w:pPr>
      <w:r>
        <w:rPr>
          <w:sz w:val="20"/>
          <w:szCs w:val="20"/>
        </w:rPr>
        <w:t>Аксессуары</w:t>
      </w:r>
    </w:p>
    <w:p w:rsidR="006B5D85" w:rsidRDefault="00A40192">
      <w:pPr>
        <w:pStyle w:val="1"/>
        <w:spacing w:after="42"/>
        <w:ind w:left="9" w:firstLine="14"/>
      </w:pPr>
      <w:bookmarkStart w:id="2" w:name="_heading=h.1fob9te" w:colFirst="0" w:colLast="0"/>
      <w:bookmarkEnd w:id="2"/>
      <w:r>
        <w:t>Аппаратное обеспечение и характеристики ПАК</w:t>
      </w:r>
    </w:p>
    <w:p w:rsidR="006B5D85" w:rsidRDefault="00A40192">
      <w:pPr>
        <w:rPr>
          <w:b/>
          <w:color w:val="4472C4"/>
        </w:rPr>
      </w:pPr>
      <w:r>
        <w:rPr>
          <w:b/>
          <w:color w:val="4472C4"/>
        </w:rPr>
        <w:t xml:space="preserve">Интерактивная панель </w:t>
      </w:r>
    </w:p>
    <w:p w:rsidR="006B5D85" w:rsidRDefault="00A40192">
      <w:pPr>
        <w:spacing w:after="0"/>
        <w:ind w:left="14"/>
        <w:rPr>
          <w:b/>
          <w:sz w:val="24"/>
          <w:szCs w:val="24"/>
        </w:rPr>
      </w:pPr>
      <w:r>
        <w:rPr>
          <w:b/>
          <w:sz w:val="24"/>
          <w:szCs w:val="24"/>
        </w:rPr>
        <w:t>Взаимодействие</w:t>
      </w:r>
    </w:p>
    <w:tbl>
      <w:tblPr>
        <w:tblStyle w:val="ab"/>
        <w:tblW w:w="9711" w:type="dxa"/>
        <w:tblInd w:w="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2788"/>
        <w:gridCol w:w="6923"/>
      </w:tblGrid>
      <w:tr w:rsidR="006B5D85">
        <w:tc>
          <w:tcPr>
            <w:tcW w:w="2788" w:type="dxa"/>
          </w:tcPr>
          <w:p w:rsidR="006B5D85" w:rsidRDefault="00A40192">
            <w:r>
              <w:rPr>
                <w:sz w:val="20"/>
                <w:szCs w:val="20"/>
              </w:rPr>
              <w:t>Тип экрана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Сенсорный</w:t>
            </w:r>
          </w:p>
          <w:p w:rsidR="006B5D85" w:rsidRDefault="006B5D85"/>
        </w:tc>
      </w:tr>
      <w:tr w:rsidR="006B5D85">
        <w:tc>
          <w:tcPr>
            <w:tcW w:w="2788" w:type="dxa"/>
          </w:tcPr>
          <w:p w:rsidR="006B5D85" w:rsidRDefault="00A40192">
            <w:r>
              <w:rPr>
                <w:sz w:val="20"/>
                <w:szCs w:val="20"/>
              </w:rPr>
              <w:t>Сенсорная технология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Инфракрасная (по периметру интерактивной панели установлены </w:t>
            </w:r>
            <w:proofErr w:type="spellStart"/>
            <w:r>
              <w:rPr>
                <w:sz w:val="20"/>
                <w:szCs w:val="20"/>
              </w:rPr>
              <w:t>ИК-сенсоры</w:t>
            </w:r>
            <w:proofErr w:type="spellEnd"/>
            <w:r>
              <w:rPr>
                <w:sz w:val="20"/>
                <w:szCs w:val="20"/>
              </w:rPr>
              <w:t>, которые формируют невидимую для человеческого глаза сеть лучей)</w:t>
            </w:r>
          </w:p>
          <w:p w:rsidR="006B5D85" w:rsidRDefault="006B5D85"/>
        </w:tc>
      </w:tr>
      <w:tr w:rsidR="006B5D85">
        <w:tc>
          <w:tcPr>
            <w:tcW w:w="2788" w:type="dxa"/>
          </w:tcPr>
          <w:p w:rsidR="006B5D85" w:rsidRDefault="00A40192">
            <w:r>
              <w:rPr>
                <w:sz w:val="20"/>
                <w:szCs w:val="20"/>
              </w:rPr>
              <w:t>Функция распознавания нескольких касаний</w:t>
            </w:r>
          </w:p>
        </w:tc>
        <w:tc>
          <w:tcPr>
            <w:tcW w:w="6923" w:type="dxa"/>
          </w:tcPr>
          <w:p w:rsidR="006B5D85" w:rsidRDefault="00A401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20 одновременных точек касания в </w:t>
            </w:r>
            <w:proofErr w:type="spellStart"/>
            <w:r>
              <w:rPr>
                <w:sz w:val="20"/>
                <w:szCs w:val="20"/>
              </w:rPr>
              <w:t>Windows</w:t>
            </w:r>
            <w:proofErr w:type="spellEnd"/>
          </w:p>
          <w:p w:rsidR="006B5D85" w:rsidRDefault="00A401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 10 одновременных точек касания в </w:t>
            </w:r>
            <w:proofErr w:type="spellStart"/>
            <w:r>
              <w:rPr>
                <w:sz w:val="20"/>
                <w:szCs w:val="20"/>
              </w:rPr>
              <w:t>Android</w:t>
            </w:r>
            <w:proofErr w:type="spellEnd"/>
          </w:p>
          <w:p w:rsidR="006B5D85" w:rsidRDefault="006B5D85">
            <w:pPr>
              <w:jc w:val="both"/>
            </w:pPr>
          </w:p>
        </w:tc>
      </w:tr>
      <w:tr w:rsidR="006B5D85">
        <w:tc>
          <w:tcPr>
            <w:tcW w:w="2788" w:type="dxa"/>
          </w:tcPr>
          <w:p w:rsidR="006B5D85" w:rsidRDefault="00A40192">
            <w:r>
              <w:rPr>
                <w:sz w:val="20"/>
                <w:szCs w:val="20"/>
              </w:rPr>
              <w:t>Распознавание объектов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Стилус</w:t>
            </w:r>
            <w:proofErr w:type="spellEnd"/>
            <w:r>
              <w:rPr>
                <w:sz w:val="20"/>
                <w:szCs w:val="20"/>
              </w:rPr>
              <w:t>, палец, ладонь</w:t>
            </w:r>
          </w:p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Режим использования ладони в качестве инструмента стирания текста, объектов, режим игнорирования касания ладонью поверхности экрана</w:t>
            </w:r>
          </w:p>
          <w:p w:rsidR="006B5D85" w:rsidRDefault="006B5D85"/>
        </w:tc>
      </w:tr>
      <w:tr w:rsidR="006B5D85">
        <w:tc>
          <w:tcPr>
            <w:tcW w:w="2788" w:type="dxa"/>
          </w:tcPr>
          <w:p w:rsidR="006B5D85" w:rsidRDefault="00A40192">
            <w:r>
              <w:rPr>
                <w:sz w:val="20"/>
                <w:szCs w:val="20"/>
              </w:rPr>
              <w:t>Точность позиционирования</w:t>
            </w:r>
          </w:p>
        </w:tc>
        <w:tc>
          <w:tcPr>
            <w:tcW w:w="6923" w:type="dxa"/>
          </w:tcPr>
          <w:p w:rsidR="006B5D85" w:rsidRDefault="00A40192">
            <w:r>
              <w:rPr>
                <w:sz w:val="20"/>
                <w:szCs w:val="20"/>
              </w:rPr>
              <w:t>1 мм</w:t>
            </w: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срабатывания сенсора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мм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  <w:p w:rsidR="006B5D85" w:rsidRDefault="006B5D85"/>
        </w:tc>
      </w:tr>
      <w:tr w:rsidR="006B5D85">
        <w:tc>
          <w:tcPr>
            <w:tcW w:w="2788" w:type="dxa"/>
          </w:tcPr>
          <w:p w:rsidR="006B5D85" w:rsidRDefault="00A40192">
            <w:r>
              <w:rPr>
                <w:sz w:val="20"/>
                <w:szCs w:val="20"/>
              </w:rPr>
              <w:t>Время отклика сенсора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мс</w:t>
            </w:r>
          </w:p>
          <w:p w:rsidR="006B5D85" w:rsidRDefault="006B5D85"/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биометрического доступа для исключения несанкционированного доступа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RFID, встроенное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Датчик освещённости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Встроенный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Дисплей</w:t>
            </w: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ЖК-дисплей с прямой светодиодной подсветкой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Соотношение сторон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16:9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r>
              <w:rPr>
                <w:sz w:val="20"/>
                <w:szCs w:val="20"/>
              </w:rPr>
              <w:t>Разрешение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4K UHD (3840 × 2160)</w:t>
            </w:r>
          </w:p>
          <w:p w:rsidR="006B5D85" w:rsidRDefault="006B5D85"/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Яркость (макс.)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кд/кв.м</w:t>
            </w:r>
          </w:p>
          <w:p w:rsidR="006B5D85" w:rsidRDefault="006B5D85"/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пикселей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 мм</w:t>
            </w:r>
          </w:p>
          <w:p w:rsidR="006B5D85" w:rsidRDefault="006B5D85"/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 обзора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178°</w:t>
            </w:r>
          </w:p>
          <w:p w:rsidR="006B5D85" w:rsidRDefault="006B5D85"/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 отклика (типовое)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мс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Контрастность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4000:1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Количество отображаемых цветов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 млрд.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Защитное покрытие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Закаленное стекло толщиной 2 мм с антибликовым покрытием (7 ед. </w:t>
            </w:r>
            <w:proofErr w:type="spellStart"/>
            <w:r>
              <w:rPr>
                <w:sz w:val="20"/>
                <w:szCs w:val="20"/>
              </w:rPr>
              <w:t>Моос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50 000 часов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Звук</w:t>
            </w: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Встроенные динамики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Вт (×2)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Расположение динамиков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Фронтальное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Индукционная петля для слабослышащих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Интегрированная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Встроенный микрофон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шт., с функцией </w:t>
            </w:r>
            <w:proofErr w:type="spellStart"/>
            <w:r>
              <w:rPr>
                <w:sz w:val="20"/>
                <w:szCs w:val="20"/>
              </w:rPr>
              <w:t>эхоподавления</w:t>
            </w:r>
            <w:proofErr w:type="spellEnd"/>
            <w:r>
              <w:rPr>
                <w:sz w:val="20"/>
                <w:szCs w:val="20"/>
              </w:rPr>
              <w:t xml:space="preserve"> и шумоподавления</w:t>
            </w: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Встроенная ОС</w:t>
            </w: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Версия ПО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Android</w:t>
            </w:r>
            <w:proofErr w:type="spellEnd"/>
            <w:r>
              <w:rPr>
                <w:sz w:val="20"/>
                <w:szCs w:val="20"/>
              </w:rPr>
              <w:t xml:space="preserve"> 8.0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Процессор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А73 (1,15-1,5 ГГц)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Встроенная память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Гб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Оперативная память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Гб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Видеопроцессор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Mali-G51 </w:t>
            </w:r>
            <w:proofErr w:type="spellStart"/>
            <w:r>
              <w:rPr>
                <w:sz w:val="20"/>
                <w:szCs w:val="20"/>
              </w:rPr>
              <w:t>x</w:t>
            </w:r>
            <w:proofErr w:type="spellEnd"/>
            <w:r>
              <w:rPr>
                <w:sz w:val="20"/>
                <w:szCs w:val="20"/>
              </w:rPr>
              <w:t xml:space="preserve"> 4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Беспроводная связь</w:t>
            </w: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Pr="00D77EB8" w:rsidRDefault="00A40192">
            <w:pPr>
              <w:rPr>
                <w:sz w:val="20"/>
                <w:szCs w:val="20"/>
                <w:lang w:val="en-US"/>
              </w:rPr>
            </w:pPr>
            <w:r w:rsidRPr="00D77EB8">
              <w:rPr>
                <w:sz w:val="20"/>
                <w:szCs w:val="20"/>
                <w:lang w:val="en-US"/>
              </w:rPr>
              <w:t>IEEE 802.11a/b/g/n/ac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диапазоны 2,4 и 5 ГГц с поддержкой режима </w:t>
            </w:r>
            <w:proofErr w:type="spellStart"/>
            <w:r>
              <w:rPr>
                <w:sz w:val="20"/>
                <w:szCs w:val="20"/>
              </w:rPr>
              <w:t>Hotspot</w:t>
            </w:r>
            <w:proofErr w:type="spellEnd"/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Монтажные отверстия</w:t>
            </w: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стандартной монтажной пластины VESA®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размеры 800 × 400 мм с винтами M8</w:t>
            </w:r>
          </w:p>
          <w:p w:rsidR="006B5D85" w:rsidRDefault="006B5D85">
            <w:pPr>
              <w:rPr>
                <w:sz w:val="20"/>
                <w:szCs w:val="20"/>
              </w:rPr>
            </w:pPr>
          </w:p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Встроенная камера</w:t>
            </w: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Разрешение</w:t>
            </w:r>
          </w:p>
        </w:tc>
        <w:tc>
          <w:tcPr>
            <w:tcW w:w="6923" w:type="dxa"/>
          </w:tcPr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Мп, угол обзора 90 градусов, CMOS 1/2.5</w:t>
            </w:r>
          </w:p>
        </w:tc>
      </w:tr>
      <w:tr w:rsidR="006B5D85">
        <w:tc>
          <w:tcPr>
            <w:tcW w:w="2788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  <w:tr w:rsidR="006B5D85">
        <w:tc>
          <w:tcPr>
            <w:tcW w:w="2788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  <w:tc>
          <w:tcPr>
            <w:tcW w:w="6923" w:type="dxa"/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</w:tbl>
    <w:p w:rsidR="006B5D85" w:rsidRDefault="006B5D85">
      <w:pPr>
        <w:spacing w:after="0"/>
        <w:ind w:left="14"/>
      </w:pPr>
    </w:p>
    <w:p w:rsidR="006B5D85" w:rsidRDefault="006B5D85">
      <w:pPr>
        <w:pStyle w:val="1"/>
        <w:ind w:left="9" w:firstLine="14"/>
        <w:rPr>
          <w:b w:val="0"/>
          <w:color w:val="000000"/>
          <w:sz w:val="22"/>
        </w:rPr>
      </w:pPr>
    </w:p>
    <w:p w:rsidR="006B5D85" w:rsidRDefault="006B5D85"/>
    <w:p w:rsidR="006B5D85" w:rsidRDefault="006B5D85"/>
    <w:p w:rsidR="006B5D85" w:rsidRDefault="006B5D85"/>
    <w:p w:rsidR="006B5D85" w:rsidRDefault="006B5D85"/>
    <w:p w:rsidR="006B5D85" w:rsidRDefault="006B5D85"/>
    <w:p w:rsidR="006B5D85" w:rsidRDefault="006B5D85"/>
    <w:p w:rsidR="006B5D85" w:rsidRDefault="006B5D85"/>
    <w:p w:rsidR="006B5D85" w:rsidRDefault="00A40192">
      <w:pPr>
        <w:pStyle w:val="1"/>
        <w:ind w:left="9" w:firstLine="14"/>
      </w:pPr>
      <w:r>
        <w:lastRenderedPageBreak/>
        <w:t xml:space="preserve">Разъёмы и интерфейсы </w:t>
      </w:r>
    </w:p>
    <w:p w:rsidR="006B5D85" w:rsidRDefault="00A40192">
      <w:pPr>
        <w:spacing w:after="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Интерактивная панель</w:t>
      </w:r>
    </w:p>
    <w:p w:rsidR="006B5D85" w:rsidRDefault="00A40192">
      <w:pPr>
        <w:spacing w:after="207"/>
        <w:ind w:right="1870"/>
        <w:jc w:val="right"/>
      </w:pPr>
      <w:r>
        <w:rPr>
          <w:noProof/>
        </w:rPr>
        <w:drawing>
          <wp:inline distT="0" distB="0" distL="0" distR="0">
            <wp:extent cx="3764039" cy="6484788"/>
            <wp:effectExtent l="0" t="0" r="0" b="0"/>
            <wp:docPr id="106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039" cy="648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5D85" w:rsidRDefault="006B5D85">
      <w:pPr>
        <w:spacing w:after="0"/>
        <w:rPr>
          <w:b/>
          <w:sz w:val="20"/>
          <w:szCs w:val="20"/>
        </w:rPr>
      </w:pP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Выход HDMI 2.0 (3840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2160@60 Гц)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Вход HDMI 2.0 (3840 </w:t>
      </w:r>
      <w:proofErr w:type="spellStart"/>
      <w:r>
        <w:rPr>
          <w:sz w:val="20"/>
          <w:szCs w:val="20"/>
        </w:rPr>
        <w:t>х</w:t>
      </w:r>
      <w:proofErr w:type="spellEnd"/>
      <w:r>
        <w:rPr>
          <w:sz w:val="20"/>
          <w:szCs w:val="20"/>
        </w:rPr>
        <w:t xml:space="preserve"> 2160@60 Гц)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Порт USB </w:t>
      </w:r>
      <w:proofErr w:type="spellStart"/>
      <w:r>
        <w:rPr>
          <w:sz w:val="20"/>
          <w:szCs w:val="20"/>
        </w:rPr>
        <w:t>Type</w:t>
      </w:r>
      <w:proofErr w:type="spellEnd"/>
      <w:r>
        <w:rPr>
          <w:sz w:val="20"/>
          <w:szCs w:val="20"/>
        </w:rPr>
        <w:t xml:space="preserve"> C с функцией передачи видеосигнала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Аудиовыход</w:t>
      </w:r>
      <w:proofErr w:type="spellEnd"/>
      <w:r>
        <w:rPr>
          <w:sz w:val="20"/>
          <w:szCs w:val="20"/>
        </w:rPr>
        <w:t xml:space="preserve"> SPDIF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Аудиовход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jack</w:t>
      </w:r>
      <w:proofErr w:type="spellEnd"/>
      <w:r>
        <w:rPr>
          <w:sz w:val="20"/>
          <w:szCs w:val="20"/>
        </w:rPr>
        <w:t xml:space="preserve"> 3.5 мм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Аудиовыход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jack</w:t>
      </w:r>
      <w:proofErr w:type="spellEnd"/>
      <w:r>
        <w:rPr>
          <w:sz w:val="20"/>
          <w:szCs w:val="20"/>
        </w:rPr>
        <w:t xml:space="preserve"> 3.5 мм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Вход для микрофона </w:t>
      </w:r>
      <w:proofErr w:type="spellStart"/>
      <w:r>
        <w:rPr>
          <w:sz w:val="20"/>
          <w:szCs w:val="20"/>
        </w:rPr>
        <w:t>mini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jack</w:t>
      </w:r>
      <w:proofErr w:type="spellEnd"/>
      <w:r>
        <w:rPr>
          <w:sz w:val="20"/>
          <w:szCs w:val="20"/>
        </w:rPr>
        <w:t xml:space="preserve"> 3.5 мм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>Порт USB-А 3.0 (</w:t>
      </w:r>
      <w:proofErr w:type="spellStart"/>
      <w:r>
        <w:rPr>
          <w:sz w:val="20"/>
          <w:szCs w:val="20"/>
        </w:rPr>
        <w:t>dynamic</w:t>
      </w:r>
      <w:proofErr w:type="spellEnd"/>
      <w:r>
        <w:rPr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>Порт USB-А 3.0 (</w:t>
      </w:r>
      <w:proofErr w:type="spellStart"/>
      <w:r>
        <w:rPr>
          <w:sz w:val="20"/>
          <w:szCs w:val="20"/>
        </w:rPr>
        <w:t>touch</w:t>
      </w:r>
      <w:proofErr w:type="spellEnd"/>
      <w:r>
        <w:rPr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>Порт USB-А 2.0 (</w:t>
      </w:r>
      <w:proofErr w:type="spellStart"/>
      <w:r>
        <w:rPr>
          <w:sz w:val="20"/>
          <w:szCs w:val="20"/>
        </w:rPr>
        <w:t>Android</w:t>
      </w:r>
      <w:proofErr w:type="spellEnd"/>
      <w:r>
        <w:rPr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>Вход VGA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Порт RS-232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Разъем RJ-45 для подключения к сети </w:t>
      </w:r>
      <w:proofErr w:type="spellStart"/>
      <w:r>
        <w:rPr>
          <w:sz w:val="20"/>
          <w:szCs w:val="20"/>
        </w:rPr>
        <w:t>Ethernet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>Максимальная скорость передачи данных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по порту </w:t>
      </w:r>
      <w:proofErr w:type="spellStart"/>
      <w:r>
        <w:rPr>
          <w:sz w:val="20"/>
          <w:szCs w:val="20"/>
        </w:rPr>
        <w:t>Ethernet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1000 Мбит/с</w:t>
      </w:r>
    </w:p>
    <w:p w:rsidR="006B5D85" w:rsidRDefault="00A40192">
      <w:pPr>
        <w:spacing w:after="0"/>
        <w:rPr>
          <w:sz w:val="20"/>
          <w:szCs w:val="20"/>
        </w:rPr>
      </w:pPr>
      <w:r>
        <w:rPr>
          <w:sz w:val="20"/>
          <w:szCs w:val="20"/>
        </w:rPr>
        <w:t>Количество слотов OPS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</w:p>
    <w:p w:rsidR="006B5D85" w:rsidRDefault="006B5D85">
      <w:pPr>
        <w:spacing w:after="0"/>
        <w:rPr>
          <w:b/>
          <w:color w:val="0070C0"/>
          <w:sz w:val="24"/>
          <w:szCs w:val="24"/>
        </w:rPr>
      </w:pPr>
    </w:p>
    <w:p w:rsidR="006B5D85" w:rsidRDefault="006B5D85">
      <w:pPr>
        <w:spacing w:after="0"/>
        <w:rPr>
          <w:b/>
          <w:color w:val="0070C0"/>
          <w:sz w:val="24"/>
          <w:szCs w:val="24"/>
        </w:rPr>
      </w:pPr>
    </w:p>
    <w:p w:rsidR="006B5D85" w:rsidRDefault="00A40192">
      <w:pPr>
        <w:spacing w:after="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Вычислительный модуль</w:t>
      </w:r>
    </w:p>
    <w:p w:rsidR="006B5D85" w:rsidRDefault="006B5D85">
      <w:pPr>
        <w:spacing w:after="0"/>
        <w:rPr>
          <w:b/>
          <w:color w:val="0070C0"/>
          <w:sz w:val="36"/>
          <w:szCs w:val="36"/>
        </w:rPr>
      </w:pPr>
    </w:p>
    <w:tbl>
      <w:tblPr>
        <w:tblStyle w:val="ac"/>
        <w:tblW w:w="9530" w:type="dxa"/>
        <w:tblInd w:w="14" w:type="dxa"/>
        <w:tblLayout w:type="fixed"/>
        <w:tblLook w:val="0400"/>
      </w:tblPr>
      <w:tblGrid>
        <w:gridCol w:w="2446"/>
        <w:gridCol w:w="385"/>
        <w:gridCol w:w="6699"/>
      </w:tblGrid>
      <w:tr w:rsidR="006B5D85">
        <w:trPr>
          <w:trHeight w:val="946"/>
        </w:trPr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pPr>
              <w:ind w:left="1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Процессор</w:t>
            </w:r>
          </w:p>
          <w:p w:rsidR="006B5D85" w:rsidRDefault="00A40192">
            <w:r>
              <w:rPr>
                <w:sz w:val="20"/>
                <w:szCs w:val="20"/>
              </w:rPr>
              <w:t xml:space="preserve">i3-9100 , 3.6 </w:t>
            </w:r>
            <w:proofErr w:type="spellStart"/>
            <w:r>
              <w:rPr>
                <w:sz w:val="20"/>
                <w:szCs w:val="20"/>
              </w:rPr>
              <w:t>Ггц</w:t>
            </w:r>
            <w:proofErr w:type="spellEnd"/>
            <w:r>
              <w:rPr>
                <w:sz w:val="20"/>
                <w:szCs w:val="20"/>
              </w:rPr>
              <w:t xml:space="preserve"> - 4,2 </w:t>
            </w:r>
            <w:proofErr w:type="spellStart"/>
            <w:r>
              <w:rPr>
                <w:sz w:val="20"/>
                <w:szCs w:val="20"/>
              </w:rPr>
              <w:t>Ггц</w:t>
            </w:r>
            <w:proofErr w:type="spellEnd"/>
            <w:r>
              <w:rPr>
                <w:sz w:val="20"/>
                <w:szCs w:val="20"/>
              </w:rPr>
              <w:t>, 4 ядра, 4 потока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6B5D85"/>
        </w:tc>
      </w:tr>
      <w:tr w:rsidR="006B5D85">
        <w:trPr>
          <w:trHeight w:val="890"/>
        </w:trPr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pPr>
              <w:ind w:left="1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Кэш память</w:t>
            </w:r>
          </w:p>
          <w:p w:rsidR="006B5D85" w:rsidRDefault="00A401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Мб</w:t>
            </w:r>
          </w:p>
          <w:p w:rsidR="006B5D85" w:rsidRDefault="006B5D85">
            <w:pPr>
              <w:ind w:left="14"/>
              <w:rPr>
                <w:b/>
                <w:sz w:val="20"/>
                <w:szCs w:val="20"/>
              </w:rPr>
            </w:pPr>
          </w:p>
          <w:p w:rsidR="006B5D85" w:rsidRDefault="00A40192">
            <w:pPr>
              <w:ind w:left="14"/>
              <w:rPr>
                <w:b/>
              </w:rPr>
            </w:pPr>
            <w:r>
              <w:rPr>
                <w:b/>
              </w:rPr>
              <w:t>Оперативная память</w:t>
            </w:r>
          </w:p>
          <w:p w:rsidR="006B5D85" w:rsidRDefault="00A40192">
            <w:r>
              <w:t>DDR4-2400 8 Гб</w:t>
            </w:r>
          </w:p>
          <w:p w:rsidR="006B5D85" w:rsidRDefault="006B5D85">
            <w:pPr>
              <w:ind w:left="14"/>
              <w:rPr>
                <w:b/>
              </w:rPr>
            </w:pPr>
          </w:p>
          <w:p w:rsidR="006B5D85" w:rsidRDefault="00A40192">
            <w:pPr>
              <w:ind w:left="14"/>
              <w:rPr>
                <w:b/>
              </w:rPr>
            </w:pPr>
            <w:r>
              <w:rPr>
                <w:b/>
              </w:rPr>
              <w:t>Графическая подсистема</w:t>
            </w:r>
          </w:p>
          <w:p w:rsidR="006B5D85" w:rsidRDefault="00A40192">
            <w:proofErr w:type="spellStart"/>
            <w:r>
              <w:t>Intel</w:t>
            </w:r>
            <w:proofErr w:type="spellEnd"/>
            <w:r>
              <w:t xml:space="preserve">® UHD </w:t>
            </w:r>
            <w:proofErr w:type="spellStart"/>
            <w:r>
              <w:t>Graphics</w:t>
            </w:r>
            <w:proofErr w:type="spellEnd"/>
            <w:r>
              <w:t xml:space="preserve"> 630</w:t>
            </w:r>
          </w:p>
          <w:p w:rsidR="006B5D85" w:rsidRDefault="006B5D85">
            <w:pPr>
              <w:ind w:left="14"/>
              <w:rPr>
                <w:b/>
              </w:rPr>
            </w:pPr>
          </w:p>
          <w:p w:rsidR="006B5D85" w:rsidRDefault="00A40192">
            <w:pPr>
              <w:ind w:left="14"/>
              <w:rPr>
                <w:b/>
              </w:rPr>
            </w:pPr>
            <w:r>
              <w:rPr>
                <w:b/>
              </w:rPr>
              <w:t>Частота графической подсистемы (Базовая/Максимальная динамическая)</w:t>
            </w:r>
          </w:p>
          <w:p w:rsidR="006B5D85" w:rsidRPr="00D77EB8" w:rsidRDefault="00A40192">
            <w:pPr>
              <w:rPr>
                <w:lang w:val="en-US"/>
              </w:rPr>
            </w:pPr>
            <w:r w:rsidRPr="00D77EB8">
              <w:rPr>
                <w:lang w:val="en-US"/>
              </w:rPr>
              <w:t>300</w:t>
            </w:r>
            <w:proofErr w:type="spellStart"/>
            <w:r>
              <w:t>Мгц</w:t>
            </w:r>
            <w:proofErr w:type="spellEnd"/>
            <w:r w:rsidRPr="00D77EB8">
              <w:rPr>
                <w:lang w:val="en-US"/>
              </w:rPr>
              <w:t>/1100</w:t>
            </w:r>
            <w:proofErr w:type="spellStart"/>
            <w:r>
              <w:t>Мгц</w:t>
            </w:r>
            <w:proofErr w:type="spellEnd"/>
          </w:p>
          <w:p w:rsidR="006B5D85" w:rsidRPr="00D77EB8" w:rsidRDefault="006B5D85">
            <w:pPr>
              <w:rPr>
                <w:b/>
                <w:lang w:val="en-US"/>
              </w:rPr>
            </w:pPr>
          </w:p>
          <w:p w:rsidR="006B5D85" w:rsidRPr="00D77EB8" w:rsidRDefault="00A40192">
            <w:pPr>
              <w:rPr>
                <w:b/>
                <w:lang w:val="en-US"/>
              </w:rPr>
            </w:pPr>
            <w:r>
              <w:rPr>
                <w:b/>
              </w:rPr>
              <w:t>Порты</w:t>
            </w:r>
            <w:r w:rsidRPr="00D77EB8">
              <w:rPr>
                <w:b/>
                <w:lang w:val="en-US"/>
              </w:rPr>
              <w:t xml:space="preserve"> USB</w:t>
            </w:r>
          </w:p>
          <w:p w:rsidR="006B5D85" w:rsidRPr="00D77EB8" w:rsidRDefault="00A40192">
            <w:pPr>
              <w:rPr>
                <w:lang w:val="en-US"/>
              </w:rPr>
            </w:pPr>
            <w:r w:rsidRPr="00D77EB8">
              <w:rPr>
                <w:lang w:val="en-US"/>
              </w:rPr>
              <w:t>4 x USB3.0 Type-A</w:t>
            </w:r>
          </w:p>
          <w:p w:rsidR="006B5D85" w:rsidRPr="00D77EB8" w:rsidRDefault="00A40192">
            <w:pPr>
              <w:rPr>
                <w:lang w:val="en-US"/>
              </w:rPr>
            </w:pPr>
            <w:r w:rsidRPr="00D77EB8">
              <w:rPr>
                <w:lang w:val="en-US"/>
              </w:rPr>
              <w:t>2 x USB2.0 Type-A</w:t>
            </w:r>
          </w:p>
          <w:p w:rsidR="006B5D85" w:rsidRPr="00D77EB8" w:rsidRDefault="00A40192">
            <w:pPr>
              <w:rPr>
                <w:lang w:val="en-US"/>
              </w:rPr>
            </w:pPr>
            <w:r w:rsidRPr="00D77EB8">
              <w:rPr>
                <w:lang w:val="en-US"/>
              </w:rPr>
              <w:t>1 x Type-C</w:t>
            </w:r>
          </w:p>
          <w:p w:rsidR="006B5D85" w:rsidRPr="00D77EB8" w:rsidRDefault="006B5D85">
            <w:pPr>
              <w:rPr>
                <w:lang w:val="en-US"/>
              </w:rPr>
            </w:pPr>
          </w:p>
          <w:p w:rsidR="006B5D85" w:rsidRPr="00D77EB8" w:rsidRDefault="00A40192">
            <w:pPr>
              <w:rPr>
                <w:b/>
                <w:lang w:val="en-US"/>
              </w:rPr>
            </w:pPr>
            <w:r w:rsidRPr="00D77EB8">
              <w:rPr>
                <w:b/>
                <w:lang w:val="en-US"/>
              </w:rPr>
              <w:t>Ethernet</w:t>
            </w:r>
          </w:p>
          <w:p w:rsidR="006B5D85" w:rsidRPr="00D77EB8" w:rsidRDefault="00A40192">
            <w:pPr>
              <w:rPr>
                <w:lang w:val="en-US"/>
              </w:rPr>
            </w:pPr>
            <w:r w:rsidRPr="00D77EB8">
              <w:rPr>
                <w:lang w:val="en-US"/>
              </w:rPr>
              <w:t>1 x RJ45 10/100/1000M</w:t>
            </w:r>
          </w:p>
          <w:p w:rsidR="006B5D85" w:rsidRPr="00D77EB8" w:rsidRDefault="006B5D85">
            <w:pPr>
              <w:rPr>
                <w:lang w:val="en-US"/>
              </w:rPr>
            </w:pPr>
          </w:p>
          <w:p w:rsidR="006B5D85" w:rsidRPr="00D77EB8" w:rsidRDefault="00A40192">
            <w:pPr>
              <w:ind w:left="14"/>
              <w:rPr>
                <w:b/>
                <w:lang w:val="en-US"/>
              </w:rPr>
            </w:pPr>
            <w:r>
              <w:rPr>
                <w:b/>
              </w:rPr>
              <w:t>Антенны</w:t>
            </w:r>
            <w:r w:rsidRPr="00D77EB8">
              <w:rPr>
                <w:b/>
                <w:lang w:val="en-US"/>
              </w:rPr>
              <w:t xml:space="preserve"> </w:t>
            </w:r>
            <w:proofErr w:type="spellStart"/>
            <w:r w:rsidRPr="00D77EB8">
              <w:rPr>
                <w:b/>
                <w:lang w:val="en-US"/>
              </w:rPr>
              <w:t>WiFI</w:t>
            </w:r>
            <w:proofErr w:type="spellEnd"/>
            <w:r w:rsidRPr="00D77EB8">
              <w:rPr>
                <w:b/>
                <w:lang w:val="en-US"/>
              </w:rPr>
              <w:t>/BT</w:t>
            </w:r>
          </w:p>
          <w:p w:rsidR="006B5D85" w:rsidRPr="00D77EB8" w:rsidRDefault="00A40192">
            <w:pPr>
              <w:ind w:left="14"/>
              <w:rPr>
                <w:lang w:val="en-US"/>
              </w:rPr>
            </w:pPr>
            <w:r w:rsidRPr="00D77EB8">
              <w:rPr>
                <w:lang w:val="en-US"/>
              </w:rPr>
              <w:t xml:space="preserve">2 </w:t>
            </w:r>
            <w:proofErr w:type="spellStart"/>
            <w:r>
              <w:t>шт</w:t>
            </w:r>
            <w:proofErr w:type="spellEnd"/>
          </w:p>
          <w:p w:rsidR="006B5D85" w:rsidRPr="00D77EB8" w:rsidRDefault="006B5D85">
            <w:pPr>
              <w:ind w:left="14"/>
              <w:rPr>
                <w:lang w:val="en-US"/>
              </w:rPr>
            </w:pPr>
          </w:p>
          <w:p w:rsidR="006B5D85" w:rsidRPr="00D77EB8" w:rsidRDefault="00A40192">
            <w:pPr>
              <w:ind w:left="14"/>
              <w:rPr>
                <w:b/>
                <w:lang w:val="en-US"/>
              </w:rPr>
            </w:pPr>
            <w:r>
              <w:rPr>
                <w:b/>
              </w:rPr>
              <w:t>Видеовыход</w:t>
            </w:r>
          </w:p>
          <w:p w:rsidR="006B5D85" w:rsidRPr="00D77EB8" w:rsidRDefault="00A40192">
            <w:pPr>
              <w:rPr>
                <w:lang w:val="en-US"/>
              </w:rPr>
            </w:pPr>
            <w:r w:rsidRPr="00D77EB8">
              <w:rPr>
                <w:lang w:val="en-US"/>
              </w:rPr>
              <w:t>1 x HDMI 1.4 , Max.4K/30Hz</w:t>
            </w:r>
            <w:r w:rsidRPr="00D77EB8">
              <w:rPr>
                <w:lang w:val="en-US"/>
              </w:rPr>
              <w:br/>
              <w:t>1 x DP1.2, Max.4K/60Hz</w:t>
            </w:r>
          </w:p>
          <w:p w:rsidR="006B5D85" w:rsidRPr="00D77EB8" w:rsidRDefault="006B5D85">
            <w:pPr>
              <w:ind w:left="14"/>
              <w:rPr>
                <w:b/>
                <w:lang w:val="en-US"/>
              </w:rPr>
            </w:pPr>
          </w:p>
          <w:p w:rsidR="006B5D85" w:rsidRPr="00D77EB8" w:rsidRDefault="00A40192">
            <w:pPr>
              <w:ind w:left="14"/>
              <w:rPr>
                <w:b/>
                <w:lang w:val="en-US"/>
              </w:rPr>
            </w:pPr>
            <w:r>
              <w:rPr>
                <w:b/>
              </w:rPr>
              <w:t>Аудио</w:t>
            </w:r>
            <w:r w:rsidRPr="00D77EB8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вход</w:t>
            </w:r>
            <w:r w:rsidRPr="00D77EB8">
              <w:rPr>
                <w:b/>
                <w:lang w:val="en-US"/>
              </w:rPr>
              <w:t>/</w:t>
            </w:r>
            <w:r>
              <w:rPr>
                <w:b/>
              </w:rPr>
              <w:t>выход</w:t>
            </w:r>
          </w:p>
          <w:p w:rsidR="006B5D85" w:rsidRPr="00D77EB8" w:rsidRDefault="00A40192">
            <w:pPr>
              <w:rPr>
                <w:lang w:val="en-US"/>
              </w:rPr>
            </w:pPr>
            <w:r w:rsidRPr="00D77EB8">
              <w:rPr>
                <w:lang w:val="en-US"/>
              </w:rPr>
              <w:t xml:space="preserve">1 x 3.5 </w:t>
            </w:r>
            <w:r>
              <w:t>мм</w:t>
            </w:r>
            <w:r w:rsidRPr="00D77EB8">
              <w:rPr>
                <w:lang w:val="en-US"/>
              </w:rPr>
              <w:t xml:space="preserve"> Line out</w:t>
            </w:r>
            <w:r w:rsidRPr="00D77EB8">
              <w:rPr>
                <w:lang w:val="en-US"/>
              </w:rPr>
              <w:br/>
              <w:t xml:space="preserve">1 x 3.5 </w:t>
            </w:r>
            <w:r>
              <w:t>мм</w:t>
            </w:r>
            <w:r w:rsidRPr="00D77EB8">
              <w:rPr>
                <w:lang w:val="en-US"/>
              </w:rPr>
              <w:t xml:space="preserve"> </w:t>
            </w:r>
            <w:proofErr w:type="spellStart"/>
            <w:r w:rsidRPr="00D77EB8">
              <w:rPr>
                <w:lang w:val="en-US"/>
              </w:rPr>
              <w:t>Mic</w:t>
            </w:r>
            <w:proofErr w:type="spellEnd"/>
            <w:r w:rsidRPr="00D77EB8">
              <w:rPr>
                <w:lang w:val="en-US"/>
              </w:rPr>
              <w:t xml:space="preserve"> in</w:t>
            </w:r>
          </w:p>
          <w:p w:rsidR="006B5D85" w:rsidRPr="00D77EB8" w:rsidRDefault="006B5D85">
            <w:pPr>
              <w:ind w:left="14"/>
              <w:rPr>
                <w:b/>
                <w:lang w:val="en-US"/>
              </w:rPr>
            </w:pPr>
          </w:p>
          <w:p w:rsidR="006B5D85" w:rsidRPr="00D77EB8" w:rsidRDefault="00A40192">
            <w:pPr>
              <w:ind w:left="14"/>
              <w:rPr>
                <w:b/>
                <w:lang w:val="en-US"/>
              </w:rPr>
            </w:pPr>
            <w:r w:rsidRPr="00D77EB8">
              <w:rPr>
                <w:b/>
                <w:lang w:val="en-US"/>
              </w:rPr>
              <w:t>Wi-Fi</w:t>
            </w:r>
          </w:p>
          <w:p w:rsidR="006B5D85" w:rsidRDefault="00A40192">
            <w:r>
              <w:t>802.11a/b/</w:t>
            </w:r>
            <w:proofErr w:type="spellStart"/>
            <w:r>
              <w:t>g</w:t>
            </w:r>
            <w:proofErr w:type="spellEnd"/>
            <w:r>
              <w:t>/n/</w:t>
            </w:r>
            <w:proofErr w:type="spellStart"/>
            <w:r>
              <w:t>ac</w:t>
            </w:r>
            <w:proofErr w:type="spellEnd"/>
          </w:p>
          <w:p w:rsidR="006B5D85" w:rsidRDefault="006B5D85">
            <w:pPr>
              <w:ind w:left="14"/>
              <w:rPr>
                <w:b/>
              </w:rPr>
            </w:pPr>
          </w:p>
          <w:p w:rsidR="006B5D85" w:rsidRDefault="00A40192">
            <w:pPr>
              <w:ind w:left="14"/>
              <w:rPr>
                <w:b/>
              </w:rPr>
            </w:pPr>
            <w:r>
              <w:rPr>
                <w:b/>
              </w:rPr>
              <w:t>Жесткий диск</w:t>
            </w:r>
          </w:p>
          <w:p w:rsidR="006B5D85" w:rsidRDefault="00A40192">
            <w:pPr>
              <w:ind w:left="14"/>
            </w:pPr>
            <w:r>
              <w:t>Твердотельный, 256Гб</w:t>
            </w:r>
          </w:p>
          <w:p w:rsidR="006B5D85" w:rsidRDefault="006B5D85">
            <w:pPr>
              <w:ind w:left="14"/>
            </w:pPr>
          </w:p>
          <w:p w:rsidR="006B5D85" w:rsidRDefault="00A40192">
            <w:pPr>
              <w:ind w:left="14"/>
              <w:rPr>
                <w:b/>
              </w:rPr>
            </w:pPr>
            <w:r>
              <w:rPr>
                <w:b/>
              </w:rPr>
              <w:t>ОС</w:t>
            </w:r>
          </w:p>
          <w:p w:rsidR="006B5D85" w:rsidRDefault="00A40192">
            <w:pPr>
              <w:ind w:left="14"/>
            </w:pPr>
            <w:proofErr w:type="spellStart"/>
            <w:r>
              <w:t>Windows</w:t>
            </w:r>
            <w:proofErr w:type="spellEnd"/>
            <w:r>
              <w:t xml:space="preserve"> 10</w:t>
            </w:r>
          </w:p>
          <w:p w:rsidR="006B5D85" w:rsidRDefault="006B5D85">
            <w:pPr>
              <w:ind w:left="14"/>
              <w:rPr>
                <w:b/>
              </w:rPr>
            </w:pPr>
          </w:p>
          <w:p w:rsidR="006B5D85" w:rsidRDefault="006B5D85">
            <w:pPr>
              <w:ind w:left="14"/>
              <w:rPr>
                <w:b/>
              </w:rPr>
            </w:pPr>
          </w:p>
          <w:p w:rsidR="006B5D85" w:rsidRDefault="006B5D85">
            <w:pPr>
              <w:ind w:left="14"/>
              <w:rPr>
                <w:b/>
              </w:rPr>
            </w:pPr>
          </w:p>
          <w:p w:rsidR="006B5D85" w:rsidRDefault="006B5D85">
            <w:pPr>
              <w:ind w:left="14"/>
              <w:rPr>
                <w:b/>
              </w:rPr>
            </w:pPr>
          </w:p>
          <w:p w:rsidR="006B5D85" w:rsidRDefault="006B5D85">
            <w:pPr>
              <w:ind w:left="14"/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6B5D85">
            <w:pPr>
              <w:rPr>
                <w:sz w:val="20"/>
                <w:szCs w:val="20"/>
              </w:rPr>
            </w:pPr>
          </w:p>
          <w:p w:rsidR="006B5D85" w:rsidRDefault="006B5D85">
            <w:pPr>
              <w:rPr>
                <w:sz w:val="20"/>
                <w:szCs w:val="20"/>
              </w:rPr>
            </w:pPr>
          </w:p>
          <w:p w:rsidR="006B5D85" w:rsidRDefault="006B5D85">
            <w:pPr>
              <w:rPr>
                <w:sz w:val="20"/>
                <w:szCs w:val="20"/>
              </w:rPr>
            </w:pPr>
          </w:p>
          <w:p w:rsidR="006B5D85" w:rsidRDefault="006B5D85">
            <w:pPr>
              <w:rPr>
                <w:sz w:val="20"/>
                <w:szCs w:val="20"/>
              </w:rPr>
            </w:pPr>
          </w:p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  <w:p w:rsidR="006B5D85" w:rsidRDefault="006B5D85"/>
        </w:tc>
      </w:tr>
      <w:tr w:rsidR="006B5D85">
        <w:trPr>
          <w:trHeight w:val="890"/>
        </w:trPr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6B5D85">
            <w:pPr>
              <w:rPr>
                <w:b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  <w:tc>
          <w:tcPr>
            <w:tcW w:w="6699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6B5D85">
            <w:pPr>
              <w:rPr>
                <w:sz w:val="20"/>
                <w:szCs w:val="20"/>
              </w:rPr>
            </w:pPr>
          </w:p>
        </w:tc>
      </w:tr>
    </w:tbl>
    <w:p w:rsidR="006B5D85" w:rsidRDefault="006B5D85">
      <w:pPr>
        <w:spacing w:after="0"/>
      </w:pPr>
    </w:p>
    <w:p w:rsidR="006B5D85" w:rsidRDefault="00A40192">
      <w:pPr>
        <w:pStyle w:val="1"/>
        <w:ind w:left="9" w:firstLine="14"/>
      </w:pPr>
      <w:r>
        <w:t xml:space="preserve">Условия хранения и эксплуатации </w:t>
      </w:r>
    </w:p>
    <w:p w:rsidR="006B5D85" w:rsidRDefault="00A40192">
      <w:pPr>
        <w:spacing w:after="0"/>
        <w:ind w:left="14"/>
      </w:pPr>
      <w:r>
        <w:rPr>
          <w:b/>
          <w:color w:val="4FB7C9"/>
          <w:sz w:val="36"/>
          <w:szCs w:val="36"/>
        </w:rPr>
        <w:t xml:space="preserve"> </w:t>
      </w:r>
    </w:p>
    <w:p w:rsidR="006B5D85" w:rsidRDefault="00A40192">
      <w:pPr>
        <w:spacing w:after="11"/>
        <w:ind w:left="9" w:hanging="10"/>
      </w:pPr>
      <w:r>
        <w:rPr>
          <w:b/>
          <w:color w:val="181717"/>
          <w:sz w:val="20"/>
          <w:szCs w:val="20"/>
        </w:rPr>
        <w:t>Требования к источнику питания</w:t>
      </w:r>
      <w:r>
        <w:rPr>
          <w:color w:val="181717"/>
          <w:sz w:val="20"/>
          <w:szCs w:val="20"/>
        </w:rPr>
        <w:t xml:space="preserve">  </w:t>
      </w:r>
    </w:p>
    <w:p w:rsidR="006B5D85" w:rsidRDefault="00A40192">
      <w:pPr>
        <w:spacing w:after="11"/>
        <w:ind w:left="9" w:hanging="10"/>
        <w:rPr>
          <w:color w:val="181717"/>
          <w:sz w:val="20"/>
          <w:szCs w:val="20"/>
        </w:rPr>
      </w:pPr>
      <w:r>
        <w:rPr>
          <w:color w:val="181717"/>
          <w:sz w:val="20"/>
          <w:szCs w:val="20"/>
        </w:rPr>
        <w:t xml:space="preserve">100–240 В переменного тока, 50–60 Гц  </w:t>
      </w:r>
    </w:p>
    <w:p w:rsidR="006B5D85" w:rsidRDefault="006B5D85">
      <w:pPr>
        <w:spacing w:after="11"/>
        <w:ind w:left="9" w:hanging="10"/>
        <w:rPr>
          <w:color w:val="181717"/>
          <w:sz w:val="20"/>
          <w:szCs w:val="20"/>
        </w:rPr>
      </w:pPr>
    </w:p>
    <w:p w:rsidR="006B5D85" w:rsidRDefault="00A40192">
      <w:pPr>
        <w:spacing w:after="11"/>
        <w:ind w:left="9" w:hanging="10"/>
        <w:rPr>
          <w:b/>
        </w:rPr>
      </w:pPr>
      <w:r>
        <w:rPr>
          <w:b/>
          <w:color w:val="181717"/>
          <w:sz w:val="20"/>
          <w:szCs w:val="20"/>
        </w:rPr>
        <w:t>Максимальный уровень шума (при работе вычислительного блока)</w:t>
      </w:r>
    </w:p>
    <w:p w:rsidR="006B5D85" w:rsidRDefault="00A40192">
      <w:pPr>
        <w:spacing w:after="13"/>
        <w:ind w:left="14"/>
        <w:rPr>
          <w:color w:val="181717"/>
          <w:sz w:val="20"/>
          <w:szCs w:val="20"/>
        </w:rPr>
      </w:pPr>
      <w:r>
        <w:rPr>
          <w:color w:val="181717"/>
          <w:sz w:val="20"/>
          <w:szCs w:val="20"/>
        </w:rPr>
        <w:t xml:space="preserve"> 30 </w:t>
      </w:r>
      <w:proofErr w:type="spellStart"/>
      <w:r>
        <w:rPr>
          <w:color w:val="181717"/>
          <w:sz w:val="20"/>
          <w:szCs w:val="20"/>
        </w:rPr>
        <w:t>дБА</w:t>
      </w:r>
      <w:proofErr w:type="spellEnd"/>
    </w:p>
    <w:p w:rsidR="006B5D85" w:rsidRDefault="006B5D85">
      <w:pPr>
        <w:spacing w:after="13"/>
        <w:ind w:left="14"/>
      </w:pPr>
    </w:p>
    <w:p w:rsidR="006B5D85" w:rsidRDefault="00A40192">
      <w:pPr>
        <w:pStyle w:val="2"/>
        <w:spacing w:after="0"/>
        <w:ind w:left="9" w:firstLine="14"/>
      </w:pPr>
      <w:r>
        <w:t>Энергопотребление самого интерактивного дисплея при температуре 77°F (25°C)</w:t>
      </w:r>
      <w:r>
        <w:rPr>
          <w:b w:val="0"/>
          <w:color w:val="000000"/>
        </w:rPr>
        <w:t xml:space="preserve"> </w:t>
      </w:r>
    </w:p>
    <w:tbl>
      <w:tblPr>
        <w:tblStyle w:val="ad"/>
        <w:tblW w:w="8502" w:type="dxa"/>
        <w:tblInd w:w="14" w:type="dxa"/>
        <w:tblLayout w:type="fixed"/>
        <w:tblLook w:val="0400"/>
      </w:tblPr>
      <w:tblGrid>
        <w:gridCol w:w="2813"/>
        <w:gridCol w:w="5689"/>
      </w:tblGrid>
      <w:tr w:rsidR="006B5D85">
        <w:trPr>
          <w:trHeight w:val="2867"/>
        </w:trPr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pPr>
              <w:spacing w:after="409"/>
            </w:pPr>
            <w:r>
              <w:rPr>
                <w:color w:val="181717"/>
                <w:sz w:val="20"/>
                <w:szCs w:val="20"/>
              </w:rPr>
              <w:t>Режим ожидания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414"/>
            </w:pPr>
            <w:r>
              <w:rPr>
                <w:color w:val="181717"/>
                <w:sz w:val="20"/>
                <w:szCs w:val="20"/>
              </w:rPr>
              <w:t>Максимальное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415"/>
            </w:pPr>
            <w:r>
              <w:rPr>
                <w:b/>
                <w:color w:val="181717"/>
                <w:sz w:val="20"/>
                <w:szCs w:val="20"/>
              </w:rPr>
              <w:t>Рабочая температура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376"/>
            </w:pPr>
            <w:r>
              <w:rPr>
                <w:b/>
                <w:color w:val="181717"/>
                <w:sz w:val="20"/>
                <w:szCs w:val="20"/>
              </w:rPr>
              <w:t>Температура хранения</w:t>
            </w:r>
            <w:r>
              <w:rPr>
                <w:color w:val="18171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r>
              <w:rPr>
                <w:b/>
                <w:color w:val="181717"/>
                <w:sz w:val="20"/>
                <w:szCs w:val="20"/>
              </w:rPr>
              <w:t xml:space="preserve">Относительная влажность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689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pPr>
              <w:tabs>
                <w:tab w:val="center" w:pos="5643"/>
              </w:tabs>
              <w:spacing w:after="156"/>
            </w:pPr>
            <w:r>
              <w:rPr>
                <w:color w:val="181717"/>
                <w:sz w:val="20"/>
                <w:szCs w:val="20"/>
              </w:rPr>
              <w:t>≤0,5 Вт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 xml:space="preserve"> </w:t>
            </w:r>
          </w:p>
          <w:p w:rsidR="006B5D85" w:rsidRDefault="00A40192">
            <w:pPr>
              <w:spacing w:after="44"/>
            </w:pPr>
            <w:r>
              <w:rPr>
                <w:color w:val="181717"/>
                <w:sz w:val="20"/>
                <w:szCs w:val="20"/>
              </w:rPr>
              <w:t xml:space="preserve"> </w:t>
            </w:r>
          </w:p>
          <w:p w:rsidR="006B5D85" w:rsidRDefault="00A40192">
            <w:pPr>
              <w:tabs>
                <w:tab w:val="center" w:pos="5643"/>
              </w:tabs>
            </w:pPr>
            <w:r>
              <w:rPr>
                <w:color w:val="181717"/>
                <w:sz w:val="20"/>
                <w:szCs w:val="20"/>
              </w:rPr>
              <w:t>До 300 Вт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>
              <w:rPr>
                <w:color w:val="181717"/>
                <w:sz w:val="31"/>
                <w:szCs w:val="31"/>
                <w:vertAlign w:val="superscript"/>
              </w:rPr>
              <w:t xml:space="preserve"> </w:t>
            </w:r>
          </w:p>
          <w:p w:rsidR="006B5D85" w:rsidRDefault="00A40192">
            <w:pPr>
              <w:spacing w:after="151"/>
              <w:jc w:val="right"/>
            </w:pPr>
            <w:r>
              <w:rPr>
                <w:color w:val="181717"/>
                <w:sz w:val="20"/>
                <w:szCs w:val="20"/>
              </w:rPr>
              <w:t xml:space="preserve"> </w:t>
            </w:r>
          </w:p>
          <w:p w:rsidR="006B5D85" w:rsidRDefault="00A40192">
            <w:pPr>
              <w:tabs>
                <w:tab w:val="center" w:pos="5643"/>
              </w:tabs>
              <w:spacing w:after="188"/>
            </w:pPr>
            <w:r>
              <w:rPr>
                <w:color w:val="181717"/>
                <w:sz w:val="20"/>
                <w:szCs w:val="20"/>
              </w:rPr>
              <w:t xml:space="preserve">От 5 до 45°C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>
              <w:rPr>
                <w:color w:val="181717"/>
                <w:sz w:val="20"/>
                <w:szCs w:val="20"/>
              </w:rPr>
              <w:t xml:space="preserve"> </w:t>
            </w:r>
          </w:p>
          <w:p w:rsidR="006B5D85" w:rsidRDefault="00A40192">
            <w:pPr>
              <w:jc w:val="both"/>
            </w:pPr>
            <w:r>
              <w:rPr>
                <w:color w:val="181717"/>
                <w:sz w:val="20"/>
                <w:szCs w:val="20"/>
              </w:rPr>
              <w:t xml:space="preserve"> </w:t>
            </w:r>
            <w:r>
              <w:rPr>
                <w:color w:val="181717"/>
                <w:sz w:val="20"/>
                <w:szCs w:val="20"/>
              </w:rPr>
              <w:tab/>
              <w:t xml:space="preserve"> </w:t>
            </w:r>
          </w:p>
          <w:p w:rsidR="006B5D85" w:rsidRDefault="00A40192">
            <w:r>
              <w:rPr>
                <w:color w:val="181717"/>
                <w:sz w:val="20"/>
                <w:szCs w:val="20"/>
              </w:rPr>
              <w:t xml:space="preserve">От -20 до -60°C 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257"/>
              <w:jc w:val="right"/>
            </w:pPr>
            <w:r>
              <w:rPr>
                <w:color w:val="181717"/>
                <w:sz w:val="20"/>
                <w:szCs w:val="20"/>
              </w:rPr>
              <w:t xml:space="preserve"> </w:t>
            </w:r>
          </w:p>
          <w:p w:rsidR="006B5D85" w:rsidRDefault="00A40192">
            <w:pPr>
              <w:tabs>
                <w:tab w:val="center" w:pos="5643"/>
              </w:tabs>
            </w:pPr>
            <w:r>
              <w:rPr>
                <w:color w:val="181717"/>
                <w:sz w:val="20"/>
                <w:szCs w:val="20"/>
              </w:rPr>
              <w:t>5–70% (относительная влажность без конденсации)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>
              <w:rPr>
                <w:color w:val="181717"/>
                <w:sz w:val="20"/>
                <w:szCs w:val="20"/>
              </w:rPr>
              <w:t xml:space="preserve"> </w:t>
            </w:r>
          </w:p>
        </w:tc>
      </w:tr>
    </w:tbl>
    <w:p w:rsidR="006B5D85" w:rsidRDefault="00A40192">
      <w:pPr>
        <w:spacing w:after="304"/>
        <w:ind w:left="14"/>
      </w:pPr>
      <w:r>
        <w:rPr>
          <w:color w:val="181717"/>
          <w:sz w:val="20"/>
          <w:szCs w:val="20"/>
        </w:rPr>
        <w:t xml:space="preserve"> </w:t>
      </w:r>
    </w:p>
    <w:p w:rsidR="006B5D85" w:rsidRDefault="00A40192">
      <w:pPr>
        <w:spacing w:after="158"/>
        <w:ind w:left="14"/>
      </w:pPr>
      <w:r>
        <w:rPr>
          <w:b/>
          <w:color w:val="4FB7C9"/>
          <w:sz w:val="36"/>
          <w:szCs w:val="36"/>
        </w:rPr>
        <w:t xml:space="preserve"> </w:t>
      </w:r>
    </w:p>
    <w:p w:rsidR="006B5D85" w:rsidRDefault="00A40192">
      <w:pPr>
        <w:pStyle w:val="1"/>
        <w:ind w:left="9" w:firstLine="14"/>
      </w:pPr>
      <w:r>
        <w:t>Требования к кабелям</w:t>
      </w:r>
      <w:r>
        <w:rPr>
          <w:b w:val="0"/>
          <w:sz w:val="20"/>
          <w:szCs w:val="20"/>
        </w:rPr>
        <w:t xml:space="preserve"> </w:t>
      </w:r>
    </w:p>
    <w:tbl>
      <w:tblPr>
        <w:tblStyle w:val="ae"/>
        <w:tblW w:w="9343" w:type="dxa"/>
        <w:tblInd w:w="14" w:type="dxa"/>
        <w:tblLayout w:type="fixed"/>
        <w:tblLook w:val="0400"/>
      </w:tblPr>
      <w:tblGrid>
        <w:gridCol w:w="2161"/>
        <w:gridCol w:w="7182"/>
      </w:tblGrid>
      <w:tr w:rsidR="006B5D85">
        <w:trPr>
          <w:trHeight w:val="2504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r>
              <w:rPr>
                <w:b/>
                <w:color w:val="181717"/>
                <w:sz w:val="20"/>
                <w:szCs w:val="20"/>
              </w:rPr>
              <w:t xml:space="preserve">HDMI </w:t>
            </w:r>
          </w:p>
        </w:tc>
        <w:tc>
          <w:tcPr>
            <w:tcW w:w="7182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pPr>
              <w:spacing w:after="13"/>
              <w:ind w:left="2"/>
            </w:pPr>
            <w:r>
              <w:rPr>
                <w:color w:val="181717"/>
                <w:sz w:val="20"/>
                <w:szCs w:val="20"/>
              </w:rPr>
              <w:t>Максимальная длина: 7 м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95"/>
              <w:ind w:left="14"/>
            </w:pP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164"/>
              <w:ind w:left="74"/>
            </w:pPr>
            <w:r>
              <w:rPr>
                <w:b/>
                <w:color w:val="181717"/>
                <w:sz w:val="20"/>
                <w:szCs w:val="20"/>
              </w:rPr>
              <w:t>Замечание: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numPr>
                <w:ilvl w:val="0"/>
                <w:numId w:val="2"/>
              </w:numPr>
              <w:spacing w:after="68" w:line="266" w:lineRule="auto"/>
              <w:ind w:left="495" w:hanging="209"/>
            </w:pPr>
            <w:r>
              <w:rPr>
                <w:color w:val="181717"/>
                <w:sz w:val="20"/>
                <w:szCs w:val="20"/>
              </w:rPr>
              <w:t>Используйте только сертифицированные кабели HDMI, прошедшие проверку на соответствие требуемому стандарту производительности.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numPr>
                <w:ilvl w:val="0"/>
                <w:numId w:val="2"/>
              </w:numPr>
              <w:spacing w:after="31"/>
              <w:ind w:left="495" w:hanging="209"/>
            </w:pPr>
            <w:r>
              <w:rPr>
                <w:color w:val="181717"/>
                <w:sz w:val="20"/>
                <w:szCs w:val="20"/>
              </w:rPr>
              <w:t>Эффективность работы кабелей длиннее 7 м в значительной степени зависит от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181717"/>
                <w:sz w:val="20"/>
                <w:szCs w:val="20"/>
              </w:rPr>
              <w:t>качества кабеля.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r>
              <w:rPr>
                <w:sz w:val="20"/>
                <w:szCs w:val="20"/>
              </w:rPr>
              <w:t xml:space="preserve"> </w:t>
            </w:r>
          </w:p>
        </w:tc>
      </w:tr>
      <w:tr w:rsidR="006B5D85">
        <w:trPr>
          <w:trHeight w:val="1139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r>
              <w:rPr>
                <w:b/>
                <w:color w:val="181717"/>
                <w:sz w:val="20"/>
                <w:szCs w:val="20"/>
              </w:rPr>
              <w:t xml:space="preserve">USB 2.0 </w:t>
            </w:r>
          </w:p>
        </w:tc>
        <w:tc>
          <w:tcPr>
            <w:tcW w:w="7182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pPr>
              <w:spacing w:after="11"/>
              <w:ind w:left="53"/>
            </w:pPr>
            <w:r>
              <w:rPr>
                <w:color w:val="181717"/>
                <w:sz w:val="20"/>
                <w:szCs w:val="20"/>
              </w:rPr>
              <w:t>Сертифицированные для USB 2.0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2" w:line="270" w:lineRule="auto"/>
              <w:ind w:left="14" w:right="2947"/>
            </w:pPr>
            <w:r>
              <w:rPr>
                <w:color w:val="181717"/>
                <w:sz w:val="20"/>
                <w:szCs w:val="20"/>
              </w:rPr>
              <w:t xml:space="preserve">Поддержка </w:t>
            </w:r>
            <w:proofErr w:type="spellStart"/>
            <w:r>
              <w:rPr>
                <w:color w:val="181717"/>
                <w:sz w:val="20"/>
                <w:szCs w:val="20"/>
              </w:rPr>
              <w:t>Hi-Speed</w:t>
            </w:r>
            <w:proofErr w:type="spellEnd"/>
            <w:r>
              <w:rPr>
                <w:color w:val="181717"/>
                <w:sz w:val="20"/>
                <w:szCs w:val="20"/>
              </w:rPr>
              <w:t xml:space="preserve"> (480 Мбит/</w:t>
            </w:r>
            <w:proofErr w:type="spellStart"/>
            <w:r>
              <w:rPr>
                <w:color w:val="181717"/>
                <w:sz w:val="20"/>
                <w:szCs w:val="20"/>
              </w:rPr>
              <w:t>c</w:t>
            </w:r>
            <w:proofErr w:type="spellEnd"/>
            <w:r>
              <w:rPr>
                <w:color w:val="181717"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181717"/>
                <w:sz w:val="20"/>
                <w:szCs w:val="20"/>
              </w:rPr>
              <w:t>Максимальная длина: 5 м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r>
              <w:rPr>
                <w:sz w:val="20"/>
                <w:szCs w:val="20"/>
              </w:rPr>
              <w:t xml:space="preserve"> </w:t>
            </w:r>
          </w:p>
        </w:tc>
      </w:tr>
      <w:tr w:rsidR="006B5D85">
        <w:trPr>
          <w:trHeight w:val="1520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r>
              <w:rPr>
                <w:b/>
                <w:color w:val="181717"/>
                <w:sz w:val="20"/>
                <w:szCs w:val="20"/>
              </w:rPr>
              <w:lastRenderedPageBreak/>
              <w:t xml:space="preserve">USB 3.0 </w:t>
            </w:r>
          </w:p>
        </w:tc>
        <w:tc>
          <w:tcPr>
            <w:tcW w:w="7182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pPr>
              <w:spacing w:after="11"/>
              <w:ind w:left="53"/>
            </w:pPr>
            <w:r>
              <w:rPr>
                <w:color w:val="181717"/>
                <w:sz w:val="20"/>
                <w:szCs w:val="20"/>
              </w:rPr>
              <w:t>Сертифицированные для USB 3.0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11"/>
              <w:ind w:left="14"/>
            </w:pPr>
            <w:r>
              <w:rPr>
                <w:color w:val="181717"/>
                <w:sz w:val="20"/>
                <w:szCs w:val="20"/>
              </w:rPr>
              <w:t xml:space="preserve">Поддержка </w:t>
            </w:r>
            <w:proofErr w:type="spellStart"/>
            <w:r>
              <w:rPr>
                <w:color w:val="181717"/>
                <w:sz w:val="20"/>
                <w:szCs w:val="20"/>
              </w:rPr>
              <w:t>SuperSpeed</w:t>
            </w:r>
            <w:proofErr w:type="spellEnd"/>
            <w:r>
              <w:rPr>
                <w:color w:val="181717"/>
                <w:sz w:val="20"/>
                <w:szCs w:val="20"/>
              </w:rPr>
              <w:t xml:space="preserve"> (5 Гбит/с)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14"/>
              <w:ind w:left="14"/>
            </w:pPr>
            <w:r>
              <w:rPr>
                <w:color w:val="181717"/>
                <w:sz w:val="20"/>
                <w:szCs w:val="20"/>
              </w:rPr>
              <w:t>Максимальная длина: 3 м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112"/>
              <w:ind w:left="14"/>
            </w:pP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r>
              <w:t xml:space="preserve"> </w:t>
            </w:r>
          </w:p>
        </w:tc>
      </w:tr>
      <w:tr w:rsidR="006B5D85">
        <w:trPr>
          <w:trHeight w:val="267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r>
              <w:rPr>
                <w:b/>
                <w:color w:val="181717"/>
                <w:sz w:val="18"/>
                <w:szCs w:val="18"/>
              </w:rPr>
              <w:t xml:space="preserve">Внимание! </w:t>
            </w:r>
          </w:p>
        </w:tc>
        <w:tc>
          <w:tcPr>
            <w:tcW w:w="7182" w:type="dxa"/>
            <w:tcBorders>
              <w:top w:val="nil"/>
              <w:left w:val="nil"/>
              <w:bottom w:val="nil"/>
              <w:right w:val="nil"/>
            </w:tcBorders>
          </w:tcPr>
          <w:p w:rsidR="006B5D85" w:rsidRDefault="00A40192">
            <w:r>
              <w:rPr>
                <w:color w:val="181717"/>
                <w:sz w:val="18"/>
                <w:szCs w:val="18"/>
              </w:rPr>
              <w:t xml:space="preserve">Использование кабелей, длина которых превышает максимальную длину, может иметь </w:t>
            </w:r>
          </w:p>
        </w:tc>
      </w:tr>
    </w:tbl>
    <w:p w:rsidR="006B5D85" w:rsidRDefault="00A40192">
      <w:pPr>
        <w:spacing w:after="686" w:line="261" w:lineRule="auto"/>
        <w:ind w:left="2175"/>
      </w:pPr>
      <w:r>
        <w:rPr>
          <w:color w:val="181717"/>
          <w:sz w:val="18"/>
          <w:szCs w:val="18"/>
        </w:rPr>
        <w:t xml:space="preserve">непредвиденные последствия, например, ухудшение качества изображения или USB подключения.  </w:t>
      </w:r>
    </w:p>
    <w:p w:rsidR="006B5D85" w:rsidRDefault="00A40192">
      <w:pPr>
        <w:spacing w:after="0"/>
        <w:ind w:left="14"/>
      </w:pPr>
      <w:r>
        <w:rPr>
          <w:b/>
          <w:color w:val="4FB7C9"/>
          <w:sz w:val="36"/>
          <w:szCs w:val="36"/>
        </w:rPr>
        <w:t xml:space="preserve"> </w:t>
      </w:r>
    </w:p>
    <w:p w:rsidR="006B5D85" w:rsidRDefault="00A40192">
      <w:pPr>
        <w:pStyle w:val="1"/>
        <w:spacing w:after="3" w:line="260" w:lineRule="auto"/>
        <w:ind w:left="19" w:firstLine="14"/>
      </w:pPr>
      <w:r>
        <w:rPr>
          <w:sz w:val="44"/>
          <w:szCs w:val="44"/>
        </w:rPr>
        <w:t xml:space="preserve">Меры предосторожности </w:t>
      </w:r>
    </w:p>
    <w:p w:rsidR="006B5D85" w:rsidRDefault="00A40192">
      <w:pPr>
        <w:spacing w:after="0"/>
        <w:ind w:left="7"/>
      </w:pPr>
      <w:r>
        <w:rPr>
          <w:noProof/>
        </w:rPr>
        <w:drawing>
          <wp:inline distT="0" distB="0" distL="0" distR="0">
            <wp:extent cx="6036945" cy="3683000"/>
            <wp:effectExtent l="0" t="0" r="0" b="0"/>
            <wp:docPr id="106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241300</wp:posOffset>
              </wp:positionH>
              <wp:positionV relativeFrom="paragraph">
                <wp:posOffset>1231900</wp:posOffset>
              </wp:positionV>
              <wp:extent cx="1262380" cy="559435"/>
              <wp:effectExtent b="0" l="0" r="0" t="0"/>
              <wp:wrapNone/>
              <wp:docPr id="104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19573" y="3505045"/>
                        <a:ext cx="1252855" cy="549910"/>
                      </a:xfrm>
                      <a:custGeom>
                        <a:rect b="b" l="l" r="r" t="t"/>
                        <a:pathLst>
                          <a:path extrusionOk="0" h="549910" w="1252855">
                            <a:moveTo>
                              <a:pt x="0" y="0"/>
                            </a:moveTo>
                            <a:lnTo>
                              <a:pt x="0" y="549910"/>
                            </a:lnTo>
                            <a:lnTo>
                              <a:pt x="1252855" y="549910"/>
                            </a:lnTo>
                            <a:lnTo>
                              <a:pt x="125285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Избегайте поражения электрическим током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1231900</wp:posOffset>
                </wp:positionV>
                <wp:extent cx="1262380" cy="559435"/>
                <wp:effectExtent l="0" t="0" r="0" b="0"/>
                <wp:wrapNone/>
                <wp:docPr id="104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2380" cy="5594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1841500</wp:posOffset>
              </wp:positionH>
              <wp:positionV relativeFrom="paragraph">
                <wp:posOffset>1231900</wp:posOffset>
              </wp:positionV>
              <wp:extent cx="1123315" cy="559435"/>
              <wp:effectExtent b="0" l="0" r="0" t="0"/>
              <wp:wrapNone/>
              <wp:docPr id="1045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4789105" y="3505045"/>
                        <a:ext cx="1113790" cy="549910"/>
                      </a:xfrm>
                      <a:custGeom>
                        <a:rect b="b" l="l" r="r" t="t"/>
                        <a:pathLst>
                          <a:path extrusionOk="0" h="549910" w="1113790">
                            <a:moveTo>
                              <a:pt x="0" y="0"/>
                            </a:moveTo>
                            <a:lnTo>
                              <a:pt x="0" y="549910"/>
                            </a:lnTo>
                            <a:lnTo>
                              <a:pt x="1113790" y="549910"/>
                            </a:lnTo>
                            <a:lnTo>
                              <a:pt x="111379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Не устанавливайте вблизи сильных магнитных полей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1231900</wp:posOffset>
                </wp:positionV>
                <wp:extent cx="1123315" cy="559435"/>
                <wp:effectExtent l="0" t="0" r="0" b="0"/>
                <wp:wrapNone/>
                <wp:docPr id="1045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315" cy="5594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3289300</wp:posOffset>
              </wp:positionH>
              <wp:positionV relativeFrom="paragraph">
                <wp:posOffset>1231900</wp:posOffset>
              </wp:positionV>
              <wp:extent cx="1262380" cy="559435"/>
              <wp:effectExtent b="0" l="0" r="0" t="0"/>
              <wp:wrapNone/>
              <wp:docPr id="1052" name=""/>
              <a:graphic>
                <a:graphicData uri="http://schemas.microsoft.com/office/word/2010/wordprocessingShape">
                  <wps:wsp>
                    <wps:cNvSpPr/>
                    <wps:cNvPr id="17" name="Shape 17"/>
                    <wps:spPr>
                      <a:xfrm>
                        <a:off x="4719573" y="3505045"/>
                        <a:ext cx="1252855" cy="549910"/>
                      </a:xfrm>
                      <a:custGeom>
                        <a:rect b="b" l="l" r="r" t="t"/>
                        <a:pathLst>
                          <a:path extrusionOk="0" h="549910" w="1252855">
                            <a:moveTo>
                              <a:pt x="0" y="0"/>
                            </a:moveTo>
                            <a:lnTo>
                              <a:pt x="0" y="549910"/>
                            </a:lnTo>
                            <a:lnTo>
                              <a:pt x="1252855" y="549910"/>
                            </a:lnTo>
                            <a:lnTo>
                              <a:pt x="125285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Избегайте перегрева устройства выше 50 градусов Цельсия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1231900</wp:posOffset>
                </wp:positionV>
                <wp:extent cx="1262380" cy="559435"/>
                <wp:effectExtent l="0" t="0" r="0" b="0"/>
                <wp:wrapNone/>
                <wp:docPr id="1052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2380" cy="5594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1231900</wp:posOffset>
              </wp:positionV>
              <wp:extent cx="1101725" cy="559435"/>
              <wp:effectExtent b="0" l="0" r="0" t="0"/>
              <wp:wrapNone/>
              <wp:docPr id="1054" name=""/>
              <a:graphic>
                <a:graphicData uri="http://schemas.microsoft.com/office/word/2010/wordprocessingShape">
                  <wps:wsp>
                    <wps:cNvSpPr/>
                    <wps:cNvPr id="22" name="Shape 22"/>
                    <wps:spPr>
                      <a:xfrm>
                        <a:off x="4799900" y="3505045"/>
                        <a:ext cx="1092200" cy="549910"/>
                      </a:xfrm>
                      <a:custGeom>
                        <a:rect b="b" l="l" r="r" t="t"/>
                        <a:pathLst>
                          <a:path extrusionOk="0" h="549910" w="1092200">
                            <a:moveTo>
                              <a:pt x="0" y="0"/>
                            </a:moveTo>
                            <a:lnTo>
                              <a:pt x="0" y="549910"/>
                            </a:lnTo>
                            <a:lnTo>
                              <a:pt x="1092200" y="549910"/>
                            </a:lnTo>
                            <a:lnTo>
                              <a:pt x="10922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Не допускайте попадания влаги внутрь устройства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1231900</wp:posOffset>
                </wp:positionV>
                <wp:extent cx="1101725" cy="559435"/>
                <wp:effectExtent l="0" t="0" r="0" b="0"/>
                <wp:wrapNone/>
                <wp:docPr id="1054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5594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177800</wp:posOffset>
              </wp:positionH>
              <wp:positionV relativeFrom="paragraph">
                <wp:posOffset>3035300</wp:posOffset>
              </wp:positionV>
              <wp:extent cx="1322070" cy="618490"/>
              <wp:effectExtent b="0" l="0" r="0" t="0"/>
              <wp:wrapNone/>
              <wp:docPr id="1048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4689728" y="3475518"/>
                        <a:ext cx="1312545" cy="608965"/>
                      </a:xfrm>
                      <a:custGeom>
                        <a:rect b="b" l="l" r="r" t="t"/>
                        <a:pathLst>
                          <a:path extrusionOk="0" h="608965" w="1312545">
                            <a:moveTo>
                              <a:pt x="0" y="0"/>
                            </a:moveTo>
                            <a:lnTo>
                              <a:pt x="0" y="608965"/>
                            </a:lnTo>
                            <a:lnTo>
                              <a:pt x="1312545" y="608965"/>
                            </a:lnTo>
                            <a:lnTo>
                              <a:pt x="131254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Не устанавливайте в местах утечки горючих газов и паров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3035300</wp:posOffset>
                </wp:positionV>
                <wp:extent cx="1322070" cy="618490"/>
                <wp:effectExtent l="0" t="0" r="0" b="0"/>
                <wp:wrapNone/>
                <wp:docPr id="1048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2070" cy="6184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1701800</wp:posOffset>
              </wp:positionH>
              <wp:positionV relativeFrom="paragraph">
                <wp:posOffset>3035300</wp:posOffset>
              </wp:positionV>
              <wp:extent cx="1358900" cy="618490"/>
              <wp:effectExtent b="0" l="0" r="0" t="0"/>
              <wp:wrapNone/>
              <wp:docPr id="1049" name=""/>
              <a:graphic>
                <a:graphicData uri="http://schemas.microsoft.com/office/word/2010/wordprocessingShape">
                  <wps:wsp>
                    <wps:cNvSpPr/>
                    <wps:cNvPr id="14" name="Shape 14"/>
                    <wps:spPr>
                      <a:xfrm>
                        <a:off x="4671313" y="3475518"/>
                        <a:ext cx="1349375" cy="608965"/>
                      </a:xfrm>
                      <a:custGeom>
                        <a:rect b="b" l="l" r="r" t="t"/>
                        <a:pathLst>
                          <a:path extrusionOk="0" h="608965" w="1349375">
                            <a:moveTo>
                              <a:pt x="0" y="0"/>
                            </a:moveTo>
                            <a:lnTo>
                              <a:pt x="0" y="608965"/>
                            </a:lnTo>
                            <a:lnTo>
                              <a:pt x="1349375" y="608965"/>
                            </a:lnTo>
                            <a:lnTo>
                              <a:pt x="13493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Избегайте попадания химически активных жидкостей и реагентов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3035300</wp:posOffset>
                </wp:positionV>
                <wp:extent cx="1358900" cy="618490"/>
                <wp:effectExtent l="0" t="0" r="0" b="0"/>
                <wp:wrapNone/>
                <wp:docPr id="1049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900" cy="6184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3289300</wp:posOffset>
              </wp:positionH>
              <wp:positionV relativeFrom="paragraph">
                <wp:posOffset>3098800</wp:posOffset>
              </wp:positionV>
              <wp:extent cx="1262380" cy="559435"/>
              <wp:effectExtent b="0" l="0" r="0" t="0"/>
              <wp:wrapNone/>
              <wp:docPr id="1057" name=""/>
              <a:graphic>
                <a:graphicData uri="http://schemas.microsoft.com/office/word/2010/wordprocessingShape">
                  <wps:wsp>
                    <wps:cNvSpPr/>
                    <wps:cNvPr id="28" name="Shape 28"/>
                    <wps:spPr>
                      <a:xfrm>
                        <a:off x="4719573" y="3505045"/>
                        <a:ext cx="1252855" cy="549910"/>
                      </a:xfrm>
                      <a:custGeom>
                        <a:rect b="b" l="l" r="r" t="t"/>
                        <a:pathLst>
                          <a:path extrusionOk="0" h="549910" w="1252855">
                            <a:moveTo>
                              <a:pt x="0" y="0"/>
                            </a:moveTo>
                            <a:lnTo>
                              <a:pt x="0" y="549910"/>
                            </a:lnTo>
                            <a:lnTo>
                              <a:pt x="1252855" y="549910"/>
                            </a:lnTo>
                            <a:lnTo>
                              <a:pt x="125285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Используйте только внутри помещений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3098800</wp:posOffset>
                </wp:positionV>
                <wp:extent cx="1262380" cy="559435"/>
                <wp:effectExtent l="0" t="0" r="0" b="0"/>
                <wp:wrapNone/>
                <wp:docPr id="1057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2380" cy="5594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4813300</wp:posOffset>
              </wp:positionH>
              <wp:positionV relativeFrom="paragraph">
                <wp:posOffset>3098800</wp:posOffset>
              </wp:positionV>
              <wp:extent cx="1262380" cy="559435"/>
              <wp:effectExtent b="0" l="0" r="0" t="0"/>
              <wp:wrapNone/>
              <wp:docPr id="1050" name=""/>
              <a:graphic>
                <a:graphicData uri="http://schemas.microsoft.com/office/word/2010/wordprocessingShape">
                  <wps:wsp>
                    <wps:cNvSpPr/>
                    <wps:cNvPr id="15" name="Shape 15"/>
                    <wps:spPr>
                      <a:xfrm>
                        <a:off x="4719573" y="3505045"/>
                        <a:ext cx="1252855" cy="549910"/>
                      </a:xfrm>
                      <a:custGeom>
                        <a:rect b="b" l="l" r="r" t="t"/>
                        <a:pathLst>
                          <a:path extrusionOk="0" h="549910" w="1252855">
                            <a:moveTo>
                              <a:pt x="0" y="0"/>
                            </a:moveTo>
                            <a:lnTo>
                              <a:pt x="0" y="549910"/>
                            </a:lnTo>
                            <a:lnTo>
                              <a:pt x="1252855" y="549910"/>
                            </a:lnTo>
                            <a:lnTo>
                              <a:pt x="125285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Избегайте наклона устройства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3098800</wp:posOffset>
                </wp:positionV>
                <wp:extent cx="1262380" cy="559435"/>
                <wp:effectExtent l="0" t="0" r="0" b="0"/>
                <wp:wrapNone/>
                <wp:docPr id="1050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2380" cy="5594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B5D85" w:rsidRDefault="00A40192">
      <w:pPr>
        <w:spacing w:after="231"/>
        <w:ind w:left="7"/>
        <w:jc w:val="right"/>
      </w:pPr>
      <w:r>
        <w:rPr>
          <w:b/>
          <w:color w:val="4FB7C9"/>
          <w:sz w:val="20"/>
          <w:szCs w:val="20"/>
        </w:rPr>
        <w:t xml:space="preserve"> </w:t>
      </w:r>
    </w:p>
    <w:tbl>
      <w:tblPr>
        <w:tblStyle w:val="af"/>
        <w:tblW w:w="9498" w:type="dxa"/>
        <w:tblInd w:w="45" w:type="dxa"/>
        <w:tblLayout w:type="fixed"/>
        <w:tblLook w:val="0400"/>
      </w:tblPr>
      <w:tblGrid>
        <w:gridCol w:w="1285"/>
        <w:gridCol w:w="8213"/>
      </w:tblGrid>
      <w:tr w:rsidR="006B5D85">
        <w:trPr>
          <w:trHeight w:val="1112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D85" w:rsidRDefault="00A40192">
            <w:pPr>
              <w:ind w:left="1446"/>
              <w:jc w:val="center"/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      <w:drawing>
                  <wp:inline distB="0" distT="0" distL="114300" distR="114300">
                    <wp:extent cx="469265" cy="395605"/>
                    <wp:effectExtent b="0" l="0" r="0" t="0"/>
                    <wp:docPr id="1055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11368" y="3582198"/>
                              <a:ext cx="469265" cy="395605"/>
                              <a:chOff x="5111368" y="3582198"/>
                              <a:chExt cx="469250" cy="3956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11368" y="3582198"/>
                                <a:ext cx="469250" cy="395600"/>
                                <a:chOff x="0" y="0"/>
                                <a:chExt cx="469250" cy="395600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0" y="0"/>
                                  <a:ext cx="469250" cy="3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" name="Shape 24"/>
                              <wps:spPr>
                                <a:xfrm>
                                  <a:off x="211229" y="286303"/>
                                  <a:ext cx="24303" cy="46600"/>
                                </a:xfrm>
                                <a:custGeom>
                                  <a:rect b="b" l="l" r="r" t="t"/>
                                  <a:pathLst>
                                    <a:path extrusionOk="0" h="46600" w="24303">
                                      <a:moveTo>
                                        <a:pt x="24303" y="0"/>
                                      </a:moveTo>
                                      <a:lnTo>
                                        <a:pt x="24303" y="46600"/>
                                      </a:lnTo>
                                      <a:cubicBezTo>
                                        <a:pt x="10885" y="46600"/>
                                        <a:pt x="0" y="36188"/>
                                        <a:pt x="0" y="23236"/>
                                      </a:cubicBezTo>
                                      <a:cubicBezTo>
                                        <a:pt x="0" y="10411"/>
                                        <a:pt x="10885" y="0"/>
                                        <a:pt x="243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" name="Shape 25"/>
                              <wps:spPr>
                                <a:xfrm>
                                  <a:off x="209028" y="145101"/>
                                  <a:ext cx="26503" cy="129901"/>
                                </a:xfrm>
                                <a:custGeom>
                                  <a:rect b="b" l="l" r="r" t="t"/>
                                  <a:pathLst>
                                    <a:path extrusionOk="0" h="129901" w="26503">
                                      <a:moveTo>
                                        <a:pt x="26503" y="0"/>
                                      </a:moveTo>
                                      <a:lnTo>
                                        <a:pt x="26503" y="129901"/>
                                      </a:lnTo>
                                      <a:lnTo>
                                        <a:pt x="20796" y="127488"/>
                                      </a:lnTo>
                                      <a:lnTo>
                                        <a:pt x="20796" y="127361"/>
                                      </a:lnTo>
                                      <a:cubicBezTo>
                                        <a:pt x="16738" y="106536"/>
                                        <a:pt x="12173" y="85965"/>
                                        <a:pt x="6974" y="65394"/>
                                      </a:cubicBezTo>
                                      <a:cubicBezTo>
                                        <a:pt x="4311" y="55490"/>
                                        <a:pt x="2155" y="45332"/>
                                        <a:pt x="634" y="35046"/>
                                      </a:cubicBezTo>
                                      <a:cubicBezTo>
                                        <a:pt x="0" y="31237"/>
                                        <a:pt x="0" y="27173"/>
                                        <a:pt x="634" y="23237"/>
                                      </a:cubicBezTo>
                                      <a:cubicBezTo>
                                        <a:pt x="1775" y="16253"/>
                                        <a:pt x="5579" y="9904"/>
                                        <a:pt x="11412" y="5460"/>
                                      </a:cubicBezTo>
                                      <a:cubicBezTo>
                                        <a:pt x="15597" y="1904"/>
                                        <a:pt x="20923" y="0"/>
                                        <a:pt x="265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" name="Shape 26"/>
                              <wps:spPr>
                                <a:xfrm>
                                  <a:off x="235532" y="286303"/>
                                  <a:ext cx="24503" cy="46600"/>
                                </a:xfrm>
                                <a:custGeom>
                                  <a:rect b="b" l="l" r="r" t="t"/>
                                  <a:pathLst>
                                    <a:path extrusionOk="0" h="46600" w="24503">
                                      <a:moveTo>
                                        <a:pt x="0" y="0"/>
                                      </a:moveTo>
                                      <a:cubicBezTo>
                                        <a:pt x="13457" y="0"/>
                                        <a:pt x="24503" y="10411"/>
                                        <a:pt x="24503" y="23236"/>
                                      </a:cubicBezTo>
                                      <a:cubicBezTo>
                                        <a:pt x="24503" y="36188"/>
                                        <a:pt x="13457" y="46600"/>
                                        <a:pt x="0" y="466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</w:rPr>
                  <w:drawing>
                    <wp:inline distT="0" distB="0" distL="114300" distR="114300">
                      <wp:extent cx="469265" cy="395605"/>
                      <wp:effectExtent l="0" t="0" r="0" b="0"/>
                      <wp:docPr id="1055" name="image1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9265" cy="39560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rPr>
                <w:b/>
                <w:sz w:val="28"/>
                <w:szCs w:val="28"/>
              </w:rPr>
              <w:t xml:space="preserve"> ПРЕДОСТЕРЕЖЕНИЕ</w:t>
            </w:r>
            <w:r>
              <w:t xml:space="preserve"> </w:t>
            </w:r>
          </w:p>
        </w:tc>
      </w:tr>
      <w:tr w:rsidR="006B5D85">
        <w:trPr>
          <w:trHeight w:val="2590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ind w:right="34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2920" cy="480060"/>
                  <wp:effectExtent l="0" t="0" r="0" b="0"/>
                  <wp:docPr id="1061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480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  <w:szCs w:val="2"/>
              </w:rPr>
              <w:t xml:space="preserve"> </w:t>
            </w:r>
          </w:p>
        </w:tc>
        <w:tc>
          <w:tcPr>
            <w:tcW w:w="8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spacing w:after="83" w:line="241" w:lineRule="auto"/>
              <w:jc w:val="both"/>
            </w:pPr>
            <w:r>
              <w:rPr>
                <w:b/>
                <w:sz w:val="20"/>
                <w:szCs w:val="20"/>
              </w:rPr>
              <w:t xml:space="preserve">Незамедлительно отсоедините изделие от источника электропитания в случае возникновения серьезной неисправности. </w:t>
            </w:r>
            <w:r>
              <w:t xml:space="preserve"> </w:t>
            </w:r>
          </w:p>
          <w:p w:rsidR="006B5D85" w:rsidRDefault="00A40192">
            <w:pPr>
              <w:spacing w:after="29"/>
            </w:pPr>
            <w:r>
              <w:rPr>
                <w:sz w:val="20"/>
                <w:szCs w:val="20"/>
              </w:rPr>
              <w:t xml:space="preserve">Признаки серьезной неисправности включают следующее: 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3"/>
              </w:numPr>
              <w:spacing w:after="49"/>
            </w:pPr>
            <w:r>
              <w:rPr>
                <w:sz w:val="20"/>
                <w:szCs w:val="20"/>
              </w:rPr>
              <w:t>Дым, странный запах или необычный звук, исходящий от изделия.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3"/>
              </w:numPr>
              <w:spacing w:after="49"/>
            </w:pPr>
            <w:r>
              <w:rPr>
                <w:sz w:val="20"/>
                <w:szCs w:val="20"/>
              </w:rPr>
              <w:t>Нет изображения или звука, или имеет место искажение изображения.</w:t>
            </w:r>
            <w:r>
              <w:t xml:space="preserve"> </w:t>
            </w:r>
          </w:p>
          <w:p w:rsidR="006B5D85" w:rsidRDefault="00A40192">
            <w:pPr>
              <w:ind w:right="90"/>
              <w:jc w:val="both"/>
            </w:pPr>
            <w:r>
              <w:rPr>
                <w:sz w:val="20"/>
                <w:szCs w:val="20"/>
              </w:rPr>
              <w:t>В указанных выше ситуациях прекратите дальнейшее использование изделия. Незамедлительно отсоедините электропитание и свяжитесь со специалистами для поиска и определения причин неисправности.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</w:p>
        </w:tc>
      </w:tr>
      <w:tr w:rsidR="006B5D85">
        <w:trPr>
          <w:trHeight w:val="1949"/>
        </w:trPr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ind w:right="34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2920" cy="502920"/>
                  <wp:effectExtent l="0" t="0" r="0" b="0"/>
                  <wp:docPr id="1064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  <w:szCs w:val="2"/>
              </w:rPr>
              <w:t xml:space="preserve"> </w:t>
            </w:r>
          </w:p>
        </w:tc>
        <w:tc>
          <w:tcPr>
            <w:tcW w:w="8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spacing w:after="28"/>
            </w:pPr>
            <w:r>
              <w:rPr>
                <w:b/>
                <w:sz w:val="20"/>
                <w:szCs w:val="20"/>
              </w:rPr>
              <w:t xml:space="preserve">Избегайте попадания любых жидкостей, металла или иного горючего вещества в изделие.  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4"/>
              </w:numPr>
              <w:spacing w:after="48" w:line="255" w:lineRule="auto"/>
            </w:pPr>
            <w:r>
              <w:rPr>
                <w:sz w:val="20"/>
                <w:szCs w:val="20"/>
              </w:rPr>
              <w:t>В случае попадания жидкостей или металла на изделие или внутрь него, немедленно выключите его, отключите от источника электропитания. Затем свяжитесь со специалистами для дальнейших инструкций.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4"/>
              </w:numPr>
            </w:pPr>
            <w:r>
              <w:rPr>
                <w:sz w:val="20"/>
                <w:szCs w:val="20"/>
              </w:rPr>
              <w:t>Обратите особое внимание на детей, если они находятся рядом с изделием.</w:t>
            </w:r>
            <w:r>
              <w:t xml:space="preserve"> </w:t>
            </w:r>
          </w:p>
        </w:tc>
      </w:tr>
      <w:tr w:rsidR="006B5D85">
        <w:trPr>
          <w:trHeight w:val="1387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6B5D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spacing w:after="29"/>
            </w:pPr>
            <w:r>
              <w:rPr>
                <w:b/>
                <w:sz w:val="20"/>
                <w:szCs w:val="20"/>
              </w:rPr>
              <w:t xml:space="preserve">Установите изделие на ровную поверхность. </w:t>
            </w:r>
            <w:r>
              <w:t xml:space="preserve"> </w:t>
            </w:r>
          </w:p>
          <w:p w:rsidR="006B5D85" w:rsidRDefault="00A40192">
            <w:pPr>
              <w:ind w:right="98"/>
              <w:jc w:val="both"/>
            </w:pPr>
            <w:r>
              <w:rPr>
                <w:sz w:val="20"/>
                <w:szCs w:val="20"/>
              </w:rPr>
              <w:t>Неровная поверхность определяется, в числе прочего, как наклонная поверхность, неустойчивая стойка, стол или платформа, которые могут привести к опрокидыванию и повреждению устройства.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</w:p>
        </w:tc>
      </w:tr>
    </w:tbl>
    <w:p w:rsidR="006B5D85" w:rsidRDefault="006B5D85">
      <w:pPr>
        <w:spacing w:after="0"/>
        <w:ind w:left="-1688" w:right="8584"/>
      </w:pPr>
    </w:p>
    <w:tbl>
      <w:tblPr>
        <w:tblStyle w:val="af0"/>
        <w:tblW w:w="9479" w:type="dxa"/>
        <w:tblInd w:w="24" w:type="dxa"/>
        <w:tblLayout w:type="fixed"/>
        <w:tblLook w:val="0400"/>
      </w:tblPr>
      <w:tblGrid>
        <w:gridCol w:w="1274"/>
        <w:gridCol w:w="8205"/>
      </w:tblGrid>
      <w:tr w:rsidR="006B5D85">
        <w:trPr>
          <w:trHeight w:val="1949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ind w:right="36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2920" cy="472440"/>
                  <wp:effectExtent l="0" t="0" r="0" b="0"/>
                  <wp:docPr id="1063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472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  <w:szCs w:val="2"/>
              </w:rPr>
              <w:t xml:space="preserve"> </w:t>
            </w: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D85" w:rsidRDefault="00A40192">
            <w:pPr>
              <w:spacing w:after="29"/>
            </w:pPr>
            <w:r>
              <w:rPr>
                <w:b/>
                <w:sz w:val="20"/>
                <w:szCs w:val="20"/>
              </w:rPr>
              <w:t xml:space="preserve">Не открывайте панель или не вносите изменения в изделие самостоятельно. </w:t>
            </w:r>
            <w:r>
              <w:t xml:space="preserve"> </w:t>
            </w:r>
          </w:p>
          <w:p w:rsidR="006B5D85" w:rsidRDefault="00A40192">
            <w:pPr>
              <w:spacing w:after="62" w:line="245" w:lineRule="auto"/>
              <w:ind w:right="108"/>
              <w:jc w:val="both"/>
            </w:pPr>
            <w:r>
              <w:rPr>
                <w:sz w:val="20"/>
                <w:szCs w:val="20"/>
              </w:rPr>
              <w:t xml:space="preserve">В изделии содержатся компоненты высокого напряжения. Открытие панели может привести к возникновению риска высокого напряжения, поражения электрическим током или иным опасным ситуациям.  </w:t>
            </w:r>
            <w:r>
              <w:t xml:space="preserve"> </w:t>
            </w:r>
          </w:p>
          <w:p w:rsidR="006B5D85" w:rsidRDefault="00A40192">
            <w:pPr>
              <w:jc w:val="both"/>
            </w:pPr>
            <w:r>
              <w:rPr>
                <w:sz w:val="20"/>
                <w:szCs w:val="20"/>
              </w:rPr>
              <w:t>При необходимости осмотра, наладки или технического обслуживания обратитесь за помощью к местному дистрибьютору.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</w:p>
        </w:tc>
      </w:tr>
      <w:tr w:rsidR="006B5D85">
        <w:trPr>
          <w:trHeight w:val="2033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B5D85" w:rsidRDefault="00A40192">
            <w:pPr>
              <w:ind w:right="36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2920" cy="472440"/>
                  <wp:effectExtent l="0" t="0" r="0" b="0"/>
                  <wp:docPr id="106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472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  <w:szCs w:val="2"/>
              </w:rPr>
              <w:t xml:space="preserve"> </w:t>
            </w: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B5D85" w:rsidRDefault="00A40192">
            <w:pPr>
              <w:spacing w:after="6"/>
            </w:pPr>
            <w:r>
              <w:rPr>
                <w:b/>
                <w:sz w:val="20"/>
                <w:szCs w:val="20"/>
              </w:rPr>
              <w:t xml:space="preserve">Используйте источник электропитания, поставляемый в комплекте. 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6"/>
              </w:numPr>
              <w:spacing w:after="37" w:line="261" w:lineRule="auto"/>
              <w:jc w:val="both"/>
            </w:pPr>
            <w:r>
              <w:rPr>
                <w:sz w:val="20"/>
                <w:szCs w:val="20"/>
              </w:rPr>
              <w:t>Для предотвращения повреждения изделия не используйте никакие другие виды кабелей, не входящие в комплект поставки изделия.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6"/>
              </w:numPr>
              <w:spacing w:after="30"/>
              <w:jc w:val="both"/>
            </w:pPr>
            <w:r>
              <w:rPr>
                <w:sz w:val="20"/>
                <w:szCs w:val="20"/>
              </w:rPr>
              <w:t>Используйте розетку с заземлением, и убедитесь в том, что она должным образом заземлена.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6"/>
              </w:numPr>
              <w:jc w:val="both"/>
            </w:pPr>
            <w:r>
              <w:rPr>
                <w:sz w:val="20"/>
                <w:szCs w:val="20"/>
              </w:rPr>
              <w:t>Вынимайте вилку шнура питания или адаптера переменного тока из розетки, если вы не пользуетесь изделием в течение длительного периода времени.</w:t>
            </w:r>
            <w:r>
              <w:t xml:space="preserve"> </w:t>
            </w:r>
          </w:p>
        </w:tc>
      </w:tr>
      <w:tr w:rsidR="006B5D85">
        <w:trPr>
          <w:trHeight w:val="989"/>
        </w:trPr>
        <w:tc>
          <w:tcPr>
            <w:tcW w:w="947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D85" w:rsidRDefault="00A40192">
            <w:pPr>
              <w:ind w:left="1747"/>
              <w:jc w:val="center"/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      <w:drawing>
                  <wp:inline distB="0" distT="0" distL="114300" distR="114300">
                    <wp:extent cx="453390" cy="378460"/>
                    <wp:effectExtent b="0" l="0" r="0" t="0"/>
                    <wp:docPr id="1053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19305" y="3590770"/>
                              <a:ext cx="453390" cy="378460"/>
                              <a:chOff x="5119305" y="3590770"/>
                              <a:chExt cx="453375" cy="3784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19305" y="3590770"/>
                                <a:ext cx="453375" cy="378450"/>
                                <a:chOff x="0" y="0"/>
                                <a:chExt cx="453375" cy="378450"/>
                              </a:xfrm>
                            </wpg:grpSpPr>
                            <wps:wsp>
                              <wps:cNvSpPr/>
                              <wps:cNvPr id="4" name="Shape 4"/>
                              <wps:spPr>
                                <a:xfrm>
                                  <a:off x="0" y="0"/>
                                  <a:ext cx="453375" cy="37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" name="Shape 19"/>
                              <wps:spPr>
                                <a:xfrm>
                                  <a:off x="202940" y="278344"/>
                                  <a:ext cx="24504" cy="47207"/>
                                </a:xfrm>
                                <a:custGeom>
                                  <a:rect b="b" l="l" r="r" t="t"/>
                                  <a:pathLst>
                                    <a:path extrusionOk="0" h="47207" w="24504">
                                      <a:moveTo>
                                        <a:pt x="24504" y="0"/>
                                      </a:moveTo>
                                      <a:lnTo>
                                        <a:pt x="24504" y="47207"/>
                                      </a:lnTo>
                                      <a:lnTo>
                                        <a:pt x="7109" y="40354"/>
                                      </a:lnTo>
                                      <a:cubicBezTo>
                                        <a:pt x="2666" y="36039"/>
                                        <a:pt x="0" y="30202"/>
                                        <a:pt x="0" y="23603"/>
                                      </a:cubicBezTo>
                                      <a:cubicBezTo>
                                        <a:pt x="0" y="17131"/>
                                        <a:pt x="2666" y="11167"/>
                                        <a:pt x="7109" y="6979"/>
                                      </a:cubicBezTo>
                                      <a:lnTo>
                                        <a:pt x="24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" name="Shape 20"/>
                              <wps:spPr>
                                <a:xfrm>
                                  <a:off x="200739" y="135321"/>
                                  <a:ext cx="26605" cy="131520"/>
                                </a:xfrm>
                                <a:custGeom>
                                  <a:rect b="b" l="l" r="r" t="t"/>
                                  <a:pathLst>
                                    <a:path extrusionOk="0" h="131520" w="26605">
                                      <a:moveTo>
                                        <a:pt x="26605" y="0"/>
                                      </a:moveTo>
                                      <a:lnTo>
                                        <a:pt x="26605" y="131520"/>
                                      </a:lnTo>
                                      <a:lnTo>
                                        <a:pt x="20903" y="129107"/>
                                      </a:lnTo>
                                      <a:lnTo>
                                        <a:pt x="20903" y="128981"/>
                                      </a:lnTo>
                                      <a:cubicBezTo>
                                        <a:pt x="16849" y="107907"/>
                                        <a:pt x="12162" y="86960"/>
                                        <a:pt x="6967" y="66267"/>
                                      </a:cubicBezTo>
                                      <a:cubicBezTo>
                                        <a:pt x="4307" y="56111"/>
                                        <a:pt x="2153" y="45955"/>
                                        <a:pt x="633" y="35545"/>
                                      </a:cubicBezTo>
                                      <a:cubicBezTo>
                                        <a:pt x="0" y="31610"/>
                                        <a:pt x="0" y="27548"/>
                                        <a:pt x="633" y="23612"/>
                                      </a:cubicBezTo>
                                      <a:cubicBezTo>
                                        <a:pt x="1773" y="16503"/>
                                        <a:pt x="5574" y="10029"/>
                                        <a:pt x="11402" y="5585"/>
                                      </a:cubicBezTo>
                                      <a:lnTo>
                                        <a:pt x="26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227445" y="278344"/>
                                  <a:ext cx="24604" cy="47207"/>
                                </a:xfrm>
                                <a:custGeom>
                                  <a:rect b="b" l="l" r="r" t="t"/>
                                  <a:pathLst>
                                    <a:path extrusionOk="0" h="47207" w="24604">
                                      <a:moveTo>
                                        <a:pt x="0" y="0"/>
                                      </a:moveTo>
                                      <a:cubicBezTo>
                                        <a:pt x="13570" y="0"/>
                                        <a:pt x="24604" y="10531"/>
                                        <a:pt x="24604" y="23603"/>
                                      </a:cubicBezTo>
                                      <a:cubicBezTo>
                                        <a:pt x="24604" y="36673"/>
                                        <a:pt x="13570" y="47207"/>
                                        <a:pt x="0" y="472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</w:rPr>
                  <w:drawing>
                    <wp:inline distT="0" distB="0" distL="114300" distR="114300">
                      <wp:extent cx="453390" cy="378460"/>
                      <wp:effectExtent l="0" t="0" r="0" b="0"/>
                      <wp:docPr id="1053" name="image1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3390" cy="3784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ПРЕДУПРЕЖДЕНИЕ </w:t>
            </w:r>
            <w:r>
              <w:t xml:space="preserve"> </w:t>
            </w:r>
          </w:p>
        </w:tc>
      </w:tr>
      <w:tr w:rsidR="006B5D85">
        <w:trPr>
          <w:trHeight w:val="2647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ind w:right="36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2920" cy="472440"/>
                  <wp:effectExtent l="0" t="0" r="0" b="0"/>
                  <wp:docPr id="106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472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  <w:szCs w:val="2"/>
              </w:rPr>
              <w:t xml:space="preserve"> </w:t>
            </w: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При транспортировке изделия: 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8"/>
              </w:numPr>
              <w:spacing w:after="37" w:line="253" w:lineRule="auto"/>
              <w:ind w:right="107" w:hanging="17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Упакуйте изделие для транспортировки или технического обслуживания, используя картонные ящики и амортизирующий материал, поставленный в комплекте с изделием.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8"/>
              </w:numPr>
              <w:spacing w:after="34" w:line="246" w:lineRule="auto"/>
              <w:ind w:right="107" w:hanging="17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Установите изделие в вертикальном положении во время транспортировки. Дисплей или прочие компоненты могут легко сломаться при перемещении изделия неправильным способом.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8"/>
              </w:numPr>
              <w:ind w:right="107" w:hanging="17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перемещением изделия отсоедините все внешние соединения и уберите все, что мешает его перемещению. Аккуратно перемещайте изделие, чтобы не ударить или не зажать его, особенно экран, так как в случае при его повреждении можно получить травму.</w:t>
            </w:r>
            <w:r>
              <w:t xml:space="preserve"> </w:t>
            </w:r>
          </w:p>
        </w:tc>
      </w:tr>
      <w:tr w:rsidR="006B5D85">
        <w:trPr>
          <w:trHeight w:val="225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spacing w:after="6"/>
              <w:ind w:left="3"/>
            </w:pPr>
            <w:r>
              <w:rPr>
                <w:noProof/>
              </w:rPr>
              <w:drawing>
                <wp:inline distT="0" distB="0" distL="0" distR="0">
                  <wp:extent cx="495300" cy="449580"/>
                  <wp:effectExtent l="0" t="0" r="0" b="0"/>
                  <wp:docPr id="1068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5D85" w:rsidRDefault="00A40192">
            <w:pPr>
              <w:ind w:left="403"/>
              <w:jc w:val="center"/>
            </w:pPr>
            <w:r>
              <w:rPr>
                <w:sz w:val="2"/>
                <w:szCs w:val="2"/>
              </w:rPr>
              <w:t xml:space="preserve"> </w:t>
            </w: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Не закрывайте и не блокируйте вентиляционные отверстия в изделии. 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5"/>
              </w:numPr>
              <w:spacing w:after="23" w:line="257" w:lineRule="auto"/>
              <w:ind w:hanging="16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Любой перегрев компонентов изделия может привести к возникновению пожара, повреждению изделия или сокращению его срока службы.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5"/>
              </w:numPr>
              <w:spacing w:after="48" w:line="256" w:lineRule="auto"/>
              <w:ind w:hanging="16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устанавливайте изделие вниз таким образом, чтобы были закрыты вентиляционные отверстия.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5"/>
              </w:numPr>
              <w:spacing w:after="58"/>
              <w:ind w:hanging="16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устанавливайте изделие на ковер или салфетку.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5"/>
              </w:numPr>
              <w:ind w:hanging="16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используйте ткань, такую как скатерть, для прикрытия изделия.</w:t>
            </w:r>
            <w:r>
              <w:t xml:space="preserve"> </w:t>
            </w:r>
          </w:p>
        </w:tc>
      </w:tr>
      <w:tr w:rsidR="006B5D85">
        <w:trPr>
          <w:trHeight w:val="2168"/>
        </w:trPr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ind w:right="36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2920" cy="502920"/>
                  <wp:effectExtent l="0" t="0" r="0" b="0"/>
                  <wp:docPr id="1067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  <w:szCs w:val="2"/>
              </w:rPr>
              <w:t xml:space="preserve"> </w:t>
            </w: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Держите изделие подальше от радио. </w:t>
            </w:r>
            <w:r>
              <w:t xml:space="preserve"> </w:t>
            </w:r>
          </w:p>
          <w:p w:rsidR="006B5D85" w:rsidRDefault="00A40192">
            <w:pPr>
              <w:spacing w:after="52" w:line="258" w:lineRule="auto"/>
              <w:ind w:left="5" w:right="10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Данное изделие соответствует требованиям международного стандарта по электромагнитным помехам и предотвращает радиопомехи. Тем не менее, помехи могут по-прежнему присутствовать и вызывать шум при работе радио. Если шум при работе радио продолжается, попробуйте сделать следующее.  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7"/>
              </w:numPr>
              <w:spacing w:after="54"/>
              <w:ind w:hanging="17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Измените направление радиоантенны, чтобы избежать помех от изделия.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7"/>
              </w:numPr>
              <w:ind w:hanging="17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Держите радио подальше от изделия.</w:t>
            </w:r>
            <w:r>
              <w:t xml:space="preserve"> </w:t>
            </w:r>
          </w:p>
        </w:tc>
      </w:tr>
      <w:tr w:rsidR="006B5D85">
        <w:trPr>
          <w:trHeight w:val="1368"/>
        </w:trPr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6B5D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spacing w:after="38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Если стекло дисплея разбилось или упало: 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9"/>
              </w:numPr>
              <w:spacing w:after="48" w:line="256" w:lineRule="auto"/>
              <w:ind w:hanging="17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обеспечения безопасности весь персонал должен находиться на расстоянии 10 футов от изделия.</w:t>
            </w:r>
            <w:r>
              <w:t xml:space="preserve"> </w:t>
            </w:r>
          </w:p>
          <w:p w:rsidR="006B5D85" w:rsidRDefault="00A40192">
            <w:pPr>
              <w:numPr>
                <w:ilvl w:val="0"/>
                <w:numId w:val="9"/>
              </w:numPr>
              <w:ind w:hanging="17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выполняйте установку или разборку, если стекло дисплея разбилось или упало.</w:t>
            </w:r>
            <w:r>
              <w:t xml:space="preserve"> </w:t>
            </w:r>
          </w:p>
        </w:tc>
      </w:tr>
      <w:tr w:rsidR="006B5D85">
        <w:trPr>
          <w:trHeight w:val="3608"/>
        </w:trPr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6B5D85"/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spacing w:after="29"/>
              <w:ind w:left="108"/>
            </w:pPr>
            <w:r>
              <w:rPr>
                <w:b/>
                <w:sz w:val="20"/>
                <w:szCs w:val="20"/>
              </w:rPr>
              <w:t>Используйте батарейку правильно.</w:t>
            </w:r>
            <w:r>
              <w:rPr>
                <w:sz w:val="20"/>
                <w:szCs w:val="20"/>
              </w:rPr>
              <w:t xml:space="preserve">  </w:t>
            </w:r>
          </w:p>
          <w:p w:rsidR="006B5D85" w:rsidRDefault="00A40192">
            <w:pPr>
              <w:numPr>
                <w:ilvl w:val="0"/>
                <w:numId w:val="10"/>
              </w:numPr>
              <w:spacing w:after="34" w:line="276" w:lineRule="auto"/>
              <w:ind w:hanging="170"/>
              <w:jc w:val="both"/>
            </w:pPr>
            <w:r>
              <w:rPr>
                <w:sz w:val="20"/>
                <w:szCs w:val="20"/>
              </w:rPr>
              <w:t xml:space="preserve">Электрохимическая коррозия, утечка тока и даже пожар могут возникнуть в случае неправильного использования батарейки. </w:t>
            </w:r>
          </w:p>
          <w:p w:rsidR="006B5D85" w:rsidRDefault="00A40192">
            <w:pPr>
              <w:numPr>
                <w:ilvl w:val="0"/>
                <w:numId w:val="10"/>
              </w:numPr>
              <w:spacing w:after="39" w:line="273" w:lineRule="auto"/>
              <w:ind w:hanging="170"/>
              <w:jc w:val="both"/>
            </w:pPr>
            <w:r>
              <w:rPr>
                <w:sz w:val="20"/>
                <w:szCs w:val="20"/>
              </w:rPr>
              <w:t xml:space="preserve">Рекомендуется использовать указанный тип батарейки и устанавливать ее с правильной последовательностью электродов (положительных и отрицательных). </w:t>
            </w:r>
          </w:p>
          <w:p w:rsidR="006B5D85" w:rsidRDefault="00A40192">
            <w:pPr>
              <w:numPr>
                <w:ilvl w:val="0"/>
                <w:numId w:val="10"/>
              </w:numPr>
              <w:spacing w:after="53"/>
              <w:ind w:hanging="170"/>
              <w:jc w:val="both"/>
            </w:pPr>
            <w:r>
              <w:rPr>
                <w:sz w:val="20"/>
                <w:szCs w:val="20"/>
              </w:rPr>
              <w:t xml:space="preserve">Не устанавливайте и не используйте новые и старые батарейки одновременно. </w:t>
            </w:r>
          </w:p>
          <w:p w:rsidR="006B5D85" w:rsidRDefault="00A40192">
            <w:pPr>
              <w:numPr>
                <w:ilvl w:val="0"/>
                <w:numId w:val="10"/>
              </w:numPr>
              <w:spacing w:after="31" w:line="275" w:lineRule="auto"/>
              <w:ind w:hanging="170"/>
              <w:jc w:val="both"/>
            </w:pPr>
            <w:r>
              <w:rPr>
                <w:sz w:val="20"/>
                <w:szCs w:val="20"/>
              </w:rPr>
              <w:t xml:space="preserve">Вынимайте батарейки, если пульт дистанционного управления не используется в течение длительного времени. </w:t>
            </w:r>
          </w:p>
          <w:p w:rsidR="006B5D85" w:rsidRDefault="00A40192">
            <w:pPr>
              <w:numPr>
                <w:ilvl w:val="0"/>
                <w:numId w:val="10"/>
              </w:numPr>
              <w:spacing w:after="34" w:line="275" w:lineRule="auto"/>
              <w:ind w:hanging="170"/>
              <w:jc w:val="both"/>
            </w:pPr>
            <w:r>
              <w:rPr>
                <w:sz w:val="20"/>
                <w:szCs w:val="20"/>
              </w:rPr>
              <w:t xml:space="preserve">Не подвергайте батарейки воздействию перегрева, такого как прямой солнечный свет или источники тепла. </w:t>
            </w:r>
          </w:p>
          <w:p w:rsidR="006B5D85" w:rsidRDefault="00A40192">
            <w:pPr>
              <w:numPr>
                <w:ilvl w:val="0"/>
                <w:numId w:val="10"/>
              </w:numPr>
              <w:ind w:hanging="170"/>
              <w:jc w:val="both"/>
            </w:pPr>
            <w:r>
              <w:rPr>
                <w:sz w:val="20"/>
                <w:szCs w:val="20"/>
              </w:rPr>
              <w:t xml:space="preserve">Утилизируйте использованные батарейки в соответствии с местными нормами по утилизации. </w:t>
            </w:r>
          </w:p>
        </w:tc>
      </w:tr>
      <w:tr w:rsidR="006B5D85">
        <w:trPr>
          <w:trHeight w:val="2410"/>
        </w:trPr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6B5D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D85" w:rsidRDefault="00A40192">
            <w:pPr>
              <w:spacing w:after="28"/>
              <w:ind w:left="108"/>
            </w:pPr>
            <w:r>
              <w:rPr>
                <w:b/>
                <w:sz w:val="20"/>
                <w:szCs w:val="20"/>
              </w:rPr>
              <w:t xml:space="preserve">Не повреждайте шнур питания. </w:t>
            </w:r>
            <w:r>
              <w:rPr>
                <w:sz w:val="20"/>
                <w:szCs w:val="20"/>
              </w:rPr>
              <w:t xml:space="preserve"> </w:t>
            </w:r>
          </w:p>
          <w:p w:rsidR="006B5D85" w:rsidRDefault="00A40192">
            <w:pPr>
              <w:spacing w:after="43" w:line="245" w:lineRule="auto"/>
              <w:ind w:left="278"/>
            </w:pPr>
            <w:r>
              <w:rPr>
                <w:sz w:val="20"/>
                <w:szCs w:val="20"/>
              </w:rPr>
              <w:t xml:space="preserve">Не повреждайте, не изменяйте, не скручивайте, не изгибайте шнур питания, а также не тяните устройство за такой шнур.  </w:t>
            </w:r>
          </w:p>
          <w:p w:rsidR="006B5D85" w:rsidRDefault="00A40192">
            <w:pPr>
              <w:spacing w:after="71"/>
              <w:ind w:left="288"/>
            </w:pPr>
            <w:r>
              <w:rPr>
                <w:sz w:val="20"/>
                <w:szCs w:val="20"/>
              </w:rPr>
              <w:t xml:space="preserve">Не кладите тяжелые предметы (такие как само изделие) на шнур питания. </w:t>
            </w:r>
          </w:p>
          <w:p w:rsidR="006B5D85" w:rsidRDefault="00A40192">
            <w:pPr>
              <w:spacing w:after="79" w:line="272" w:lineRule="auto"/>
              <w:ind w:left="288"/>
            </w:pPr>
            <w:r>
              <w:rPr>
                <w:sz w:val="20"/>
                <w:szCs w:val="20"/>
              </w:rPr>
              <w:t xml:space="preserve">Не тяните за шнур, когда вы отсоединяете его от сети. Если шнур питания поврежден, свяжитесь с местным дистрибьютором для выполнения ремонта или замены. </w:t>
            </w:r>
          </w:p>
          <w:p w:rsidR="006B5D85" w:rsidRDefault="00A40192">
            <w:pPr>
              <w:spacing w:after="28"/>
              <w:ind w:left="-26"/>
            </w:pPr>
            <w:r>
              <w:rPr>
                <w:sz w:val="20"/>
                <w:szCs w:val="20"/>
              </w:rPr>
              <w:t xml:space="preserve">   </w:t>
            </w:r>
          </w:p>
          <w:p w:rsidR="006B5D85" w:rsidRDefault="00A40192">
            <w:pPr>
              <w:ind w:left="108"/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6B5D85" w:rsidRDefault="00A40192">
      <w:pPr>
        <w:spacing w:after="14"/>
        <w:ind w:left="14"/>
      </w:pPr>
      <w:r>
        <w:rPr>
          <w:b/>
          <w:color w:val="4FB7C9"/>
          <w:sz w:val="44"/>
          <w:szCs w:val="44"/>
        </w:rPr>
        <w:t xml:space="preserve"> </w:t>
      </w:r>
    </w:p>
    <w:p w:rsidR="006B5D85" w:rsidRDefault="00A40192">
      <w:pPr>
        <w:pStyle w:val="1"/>
        <w:spacing w:after="3" w:line="260" w:lineRule="auto"/>
        <w:ind w:left="19" w:firstLine="14"/>
      </w:pPr>
      <w:r>
        <w:rPr>
          <w:sz w:val="44"/>
          <w:szCs w:val="44"/>
        </w:rPr>
        <w:t xml:space="preserve">Соответствие нормативам </w:t>
      </w:r>
    </w:p>
    <w:p w:rsidR="006B5D85" w:rsidRDefault="00A40192">
      <w:pPr>
        <w:spacing w:after="6"/>
        <w:ind w:left="14"/>
      </w:pPr>
      <w:r>
        <w:rPr>
          <w:sz w:val="20"/>
          <w:szCs w:val="20"/>
        </w:rPr>
        <w:t xml:space="preserve"> </w:t>
      </w:r>
    </w:p>
    <w:p w:rsidR="006B5D85" w:rsidRDefault="00A40192">
      <w:pPr>
        <w:spacing w:after="113" w:line="261" w:lineRule="auto"/>
        <w:ind w:left="19" w:right="74" w:hanging="10"/>
      </w:pPr>
      <w:r>
        <w:rPr>
          <w:sz w:val="20"/>
          <w:szCs w:val="20"/>
        </w:rPr>
        <w:t xml:space="preserve">Данное устройство соответствует требованиям части 15 правил FCC. При эксплуатации оборудования должны соблюдаться два следующих условия. </w:t>
      </w:r>
    </w:p>
    <w:p w:rsidR="006B5D85" w:rsidRDefault="00A40192">
      <w:pPr>
        <w:numPr>
          <w:ilvl w:val="0"/>
          <w:numId w:val="13"/>
        </w:numPr>
        <w:spacing w:after="74" w:line="261" w:lineRule="auto"/>
        <w:ind w:right="74" w:hanging="257"/>
      </w:pPr>
      <w:r>
        <w:rPr>
          <w:sz w:val="20"/>
          <w:szCs w:val="20"/>
        </w:rPr>
        <w:t xml:space="preserve">Устройство не должно создавать нежелательные помехи, и </w:t>
      </w:r>
    </w:p>
    <w:p w:rsidR="006B5D85" w:rsidRDefault="00A40192">
      <w:pPr>
        <w:numPr>
          <w:ilvl w:val="0"/>
          <w:numId w:val="13"/>
        </w:numPr>
        <w:spacing w:after="69" w:line="261" w:lineRule="auto"/>
        <w:ind w:right="74" w:hanging="257"/>
      </w:pPr>
      <w:r>
        <w:rPr>
          <w:sz w:val="20"/>
          <w:szCs w:val="20"/>
        </w:rPr>
        <w:t xml:space="preserve">Устройство должно быть устойчивым к любым внешним помехам, включая помехи, которые могут привести к неправильному функционированию. </w:t>
      </w:r>
    </w:p>
    <w:p w:rsidR="006B5D85" w:rsidRDefault="00A40192">
      <w:pPr>
        <w:spacing w:after="42"/>
        <w:ind w:right="1169"/>
        <w:jc w:val="right"/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inline distB="0" distT="0" distL="114300" distR="114300">
              <wp:extent cx="5257800" cy="197485"/>
              <wp:effectExtent b="0" l="0" r="0" t="0"/>
              <wp:docPr id="105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717100" y="3681258"/>
                        <a:ext cx="5257800" cy="197485"/>
                        <a:chOff x="2717100" y="3681258"/>
                        <a:chExt cx="5257800" cy="244657"/>
                      </a:xfrm>
                    </wpg:grpSpPr>
                    <wpg:grpSp>
                      <wpg:cNvGrpSpPr/>
                      <wpg:grpSpPr>
                        <a:xfrm>
                          <a:off x="2717100" y="3681258"/>
                          <a:ext cx="5257800" cy="244657"/>
                          <a:chOff x="0" y="0"/>
                          <a:chExt cx="5257800" cy="244657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5257800" cy="19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0" name="Shape 30"/>
                        <wps:spPr>
                          <a:xfrm>
                            <a:off x="57100" y="124427"/>
                            <a:ext cx="21900" cy="53268"/>
                          </a:xfrm>
                          <a:custGeom>
                            <a:rect b="b" l="l" r="r" t="t"/>
                            <a:pathLst>
                              <a:path extrusionOk="0" h="53268" w="21900">
                                <a:moveTo>
                                  <a:pt x="21900" y="0"/>
                                </a:moveTo>
                                <a:lnTo>
                                  <a:pt x="21900" y="24536"/>
                                </a:lnTo>
                                <a:lnTo>
                                  <a:pt x="16491" y="19069"/>
                                </a:lnTo>
                                <a:lnTo>
                                  <a:pt x="9632" y="25934"/>
                                </a:lnTo>
                                <a:lnTo>
                                  <a:pt x="9632" y="33944"/>
                                </a:lnTo>
                                <a:lnTo>
                                  <a:pt x="19252" y="33944"/>
                                </a:lnTo>
                                <a:lnTo>
                                  <a:pt x="19252" y="43606"/>
                                </a:lnTo>
                                <a:lnTo>
                                  <a:pt x="21900" y="43606"/>
                                </a:lnTo>
                                <a:lnTo>
                                  <a:pt x="21900" y="53268"/>
                                </a:lnTo>
                                <a:lnTo>
                                  <a:pt x="0" y="53268"/>
                                </a:lnTo>
                                <a:lnTo>
                                  <a:pt x="0" y="21866"/>
                                </a:lnTo>
                                <a:lnTo>
                                  <a:pt x="21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4D3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1" name="Shape 31"/>
                        <wps:spPr>
                          <a:xfrm>
                            <a:off x="875400" y="54768"/>
                            <a:ext cx="42100" cy="18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70c0"/>
                                  <w:sz w:val="22"/>
                                  <w:vertAlign w:val="baseli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38100" lIns="88900" spcFirstLastPara="1" rIns="88900" wrap="square" tIns="38100">
                          <a:noAutofit/>
                        </wps:bodyPr>
                      </wps:wsp>
                      <wps:wsp>
                        <wps:cNvSpPr/>
                        <wps:cNvPr id="32" name="Shape 32"/>
                        <wps:spPr>
                          <a:xfrm>
                            <a:off x="0" y="0"/>
                            <a:ext cx="5257800" cy="0"/>
                          </a:xfrm>
                          <a:custGeom>
                            <a:rect b="b" l="l" r="r" t="t"/>
                            <a:pathLst>
                              <a:path extrusionOk="0" h="1" w="5257800">
                                <a:moveTo>
                                  <a:pt x="0" y="0"/>
                                </a:moveTo>
                                <a:lnTo>
                                  <a:pt x="5257800" y="0"/>
                                </a:ln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7AC4D2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ve:Fallback>
          <w:r>
            <w:rPr>
              <w:noProof/>
            </w:rPr>
            <w:drawing>
              <wp:inline distT="0" distB="0" distL="114300" distR="114300">
                <wp:extent cx="5257800" cy="197485"/>
                <wp:effectExtent l="0" t="0" r="0" b="0"/>
                <wp:docPr id="1058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7800" cy="1974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sz w:val="20"/>
          <w:szCs w:val="20"/>
        </w:rPr>
        <w:t xml:space="preserve"> </w:t>
      </w:r>
    </w:p>
    <w:p w:rsidR="006B5D85" w:rsidRDefault="00A40192">
      <w:pPr>
        <w:spacing w:after="134" w:line="250" w:lineRule="auto"/>
        <w:ind w:left="464" w:hanging="10"/>
      </w:pPr>
      <w:r>
        <w:rPr>
          <w:sz w:val="21"/>
          <w:szCs w:val="21"/>
        </w:rPr>
        <w:t xml:space="preserve">Было проведено испытание данного устройства, в результате которого было определено, что оно соответствует ограничениям класса B цифрового устройства в соответствии с требованиями части 15 Правил Федеральной комиссии по связи США (FCC). Такие ограничения призваны обеспечить разумную защиту от недопустимых помех при установке устройства в жилых помещениях. Данное устройство генерирует, использует и излучает радиочастотную энергию и, если оно не будет установлено в соответствии с инструкциями, может стать источником недопустимых помех для </w:t>
      </w:r>
      <w:r>
        <w:rPr>
          <w:sz w:val="21"/>
          <w:szCs w:val="21"/>
        </w:rPr>
        <w:lastRenderedPageBreak/>
        <w:t xml:space="preserve">средств радиосвязи. Тем не менее, нельзя гарантировать, что помехи не возникнут в конкретной установке. Если данное устройство создает недопустимые помехи для приема радио- или телевизионного сигнала, что можно определить путем выключения и включения устройства, пользователю рекомендуется скорректировать воздействие помех одним из следующих методов: </w:t>
      </w:r>
      <w:r>
        <w:t xml:space="preserve"> </w:t>
      </w:r>
    </w:p>
    <w:p w:rsidR="006B5D85" w:rsidRDefault="00A40192">
      <w:pPr>
        <w:numPr>
          <w:ilvl w:val="0"/>
          <w:numId w:val="1"/>
        </w:numPr>
        <w:spacing w:after="56" w:line="250" w:lineRule="auto"/>
        <w:ind w:left="450" w:hanging="427"/>
      </w:pPr>
      <w:r>
        <w:rPr>
          <w:sz w:val="21"/>
          <w:szCs w:val="21"/>
        </w:rPr>
        <w:t>изменить направление или местоположение приемной антенны;</w:t>
      </w:r>
      <w:r>
        <w:t xml:space="preserve"> </w:t>
      </w:r>
    </w:p>
    <w:p w:rsidR="006B5D85" w:rsidRDefault="00A40192">
      <w:pPr>
        <w:numPr>
          <w:ilvl w:val="0"/>
          <w:numId w:val="1"/>
        </w:numPr>
        <w:spacing w:after="56" w:line="250" w:lineRule="auto"/>
        <w:ind w:left="450" w:hanging="427"/>
      </w:pPr>
      <w:r>
        <w:rPr>
          <w:sz w:val="21"/>
          <w:szCs w:val="21"/>
        </w:rPr>
        <w:t>увеличить расстояние между оборудованием и приемником;</w:t>
      </w:r>
      <w:r>
        <w:t xml:space="preserve"> </w:t>
      </w:r>
    </w:p>
    <w:p w:rsidR="006B5D85" w:rsidRDefault="00A40192">
      <w:pPr>
        <w:numPr>
          <w:ilvl w:val="0"/>
          <w:numId w:val="1"/>
        </w:numPr>
        <w:spacing w:after="56" w:line="250" w:lineRule="auto"/>
        <w:ind w:left="450" w:hanging="427"/>
      </w:pPr>
      <w:r>
        <w:rPr>
          <w:sz w:val="21"/>
          <w:szCs w:val="21"/>
        </w:rPr>
        <w:t>подключить оборудование и приемник к различным электросетям;</w:t>
      </w:r>
      <w:r>
        <w:t xml:space="preserve"> </w:t>
      </w:r>
    </w:p>
    <w:p w:rsidR="006B5D85" w:rsidRDefault="00A40192">
      <w:pPr>
        <w:numPr>
          <w:ilvl w:val="0"/>
          <w:numId w:val="1"/>
        </w:numPr>
        <w:spacing w:after="56" w:line="250" w:lineRule="auto"/>
        <w:ind w:left="450" w:hanging="427"/>
      </w:pPr>
      <w:r>
        <w:rPr>
          <w:sz w:val="21"/>
          <w:szCs w:val="21"/>
        </w:rPr>
        <w:t xml:space="preserve">проконсультироваться с продавцом или опытным техническим специалистом по радио - и </w:t>
      </w:r>
      <w:proofErr w:type="spellStart"/>
      <w:r>
        <w:rPr>
          <w:sz w:val="21"/>
          <w:szCs w:val="21"/>
        </w:rPr>
        <w:t>телеоборудованию</w:t>
      </w:r>
      <w:proofErr w:type="spellEnd"/>
      <w:r>
        <w:rPr>
          <w:sz w:val="21"/>
          <w:szCs w:val="21"/>
        </w:rPr>
        <w:t>.</w:t>
      </w:r>
      <w:r>
        <w:t xml:space="preserve"> </w:t>
      </w:r>
    </w:p>
    <w:p w:rsidR="006B5D85" w:rsidRDefault="00A40192">
      <w:pPr>
        <w:spacing w:after="0"/>
        <w:ind w:left="5"/>
        <w:rPr>
          <w:b/>
          <w:color w:val="0070C0"/>
        </w:rPr>
      </w:pPr>
      <w:r>
        <w:rPr>
          <w:b/>
          <w:color w:val="0070C0"/>
        </w:rPr>
        <w:t>______________________________________________________________________________</w:t>
      </w:r>
    </w:p>
    <w:p w:rsidR="006B5D85" w:rsidRDefault="00A40192">
      <w:pPr>
        <w:spacing w:after="239"/>
        <w:ind w:left="5" w:right="1140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Внимание!</w:t>
      </w:r>
    </w:p>
    <w:p w:rsidR="006B5D85" w:rsidRDefault="00A40192">
      <w:pPr>
        <w:spacing w:after="239"/>
        <w:ind w:left="5" w:right="437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Любые изменения или модификации, явно не разрешённые стороной, ответственной за соблюдение требований, могут повлечь за собой лишение пользователя права </w:t>
      </w:r>
      <w:proofErr w:type="spellStart"/>
      <w:r>
        <w:rPr>
          <w:color w:val="0070C0"/>
          <w:sz w:val="20"/>
          <w:szCs w:val="20"/>
        </w:rPr>
        <w:t>экслуатации</w:t>
      </w:r>
      <w:proofErr w:type="spellEnd"/>
      <w:r>
        <w:rPr>
          <w:color w:val="0070C0"/>
          <w:sz w:val="20"/>
          <w:szCs w:val="20"/>
        </w:rPr>
        <w:t xml:space="preserve"> данного оборудования. </w:t>
      </w:r>
      <w:r>
        <w:rPr>
          <w:b/>
          <w:color w:val="0070C0"/>
        </w:rPr>
        <w:t>______________________________________________________________________________</w:t>
      </w:r>
    </w:p>
    <w:p w:rsidR="006B5D85" w:rsidRDefault="00A40192">
      <w:pPr>
        <w:spacing w:after="239"/>
        <w:ind w:left="5" w:right="1140"/>
        <w:rPr>
          <w:b/>
          <w:color w:val="0070C0"/>
        </w:rPr>
      </w:pPr>
      <w:r>
        <w:rPr>
          <w:b/>
          <w:color w:val="0070C0"/>
          <w:sz w:val="20"/>
          <w:szCs w:val="20"/>
        </w:rPr>
        <w:t xml:space="preserve"> </w:t>
      </w:r>
    </w:p>
    <w:p w:rsidR="006B5D85" w:rsidRDefault="00A40192">
      <w:pPr>
        <w:spacing w:after="64"/>
        <w:ind w:left="19" w:hanging="10"/>
      </w:pPr>
      <w:r>
        <w:rPr>
          <w:b/>
          <w:sz w:val="20"/>
          <w:szCs w:val="20"/>
        </w:rPr>
        <w:t>Заявление о радиочастотном воздействии</w:t>
      </w:r>
      <w:r>
        <w:rPr>
          <w:sz w:val="20"/>
          <w:szCs w:val="20"/>
        </w:rPr>
        <w:t xml:space="preserve"> </w:t>
      </w:r>
    </w:p>
    <w:p w:rsidR="006B5D85" w:rsidRDefault="00A40192">
      <w:pPr>
        <w:spacing w:after="28" w:line="261" w:lineRule="auto"/>
        <w:ind w:left="19" w:right="560" w:hanging="10"/>
      </w:pPr>
      <w:r>
        <w:rPr>
          <w:sz w:val="20"/>
          <w:szCs w:val="20"/>
        </w:rPr>
        <w:t xml:space="preserve">Данное оборудование соответствует ограничениям ISED на радиочастотное воздействие, установленным для неконтролируемой окружающей среды. При его установке и эксплуатации минимальное расстояние между антенной устройства и человеком должно быть не меньше 20 см. Передатчик не должен располагаться рядом или работать совместно с любыми другими антеннами или передатчиками. </w:t>
      </w:r>
    </w:p>
    <w:p w:rsidR="006B5D85" w:rsidRDefault="00A40192">
      <w:pPr>
        <w:spacing w:after="234"/>
        <w:ind w:left="14"/>
      </w:pPr>
      <w:r>
        <w:rPr>
          <w:sz w:val="20"/>
          <w:szCs w:val="20"/>
        </w:rPr>
        <w:t xml:space="preserve"> </w:t>
      </w:r>
    </w:p>
    <w:p w:rsidR="006B5D85" w:rsidRDefault="00A40192">
      <w:pPr>
        <w:pStyle w:val="1"/>
        <w:spacing w:after="3" w:line="260" w:lineRule="auto"/>
        <w:ind w:left="19" w:firstLine="14"/>
      </w:pPr>
      <w:r>
        <w:rPr>
          <w:sz w:val="44"/>
          <w:szCs w:val="44"/>
        </w:rPr>
        <w:t>Соответствие оборудования экологическим требованиям</w:t>
      </w:r>
      <w:r>
        <w:rPr>
          <w:b w:val="0"/>
          <w:sz w:val="44"/>
          <w:szCs w:val="44"/>
        </w:rPr>
        <w:t xml:space="preserve"> </w:t>
      </w:r>
    </w:p>
    <w:p w:rsidR="006B5D85" w:rsidRDefault="00A40192">
      <w:pPr>
        <w:spacing w:after="726" w:line="261" w:lineRule="auto"/>
        <w:ind w:left="19" w:right="539" w:hanging="10"/>
      </w:pPr>
      <w:r>
        <w:rPr>
          <w:b/>
          <w:sz w:val="20"/>
          <w:szCs w:val="20"/>
        </w:rPr>
        <w:t xml:space="preserve">Правила утилизации электрического и электронного оборудования и отработавших батарей и аккумуляторов (директива WEEE и директива по утилизации отработавших батарей и аккумуляторов) </w:t>
      </w:r>
      <w:r>
        <w:rPr>
          <w:sz w:val="20"/>
          <w:szCs w:val="20"/>
        </w:rPr>
        <w:t xml:space="preserve">Электрическое и электронное оборудование и батареи содержат вещества, которые могут оказывать вредное воздействие на ваше здоровье и окружающую среду. Значок перечеркнутой мусорной корзины означает, что продукты должны быть утилизированы соответствующим образом, отдельно от обычного мусора.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5384800</wp:posOffset>
              </wp:positionH>
              <wp:positionV relativeFrom="paragraph">
                <wp:posOffset>431800</wp:posOffset>
              </wp:positionV>
              <wp:extent cx="387985" cy="396875"/>
              <wp:effectExtent b="0" l="0" r="0" t="0"/>
              <wp:wrapSquare wrapText="bothSides" distB="0" distT="0" distL="114300" distR="114300"/>
              <wp:docPr id="104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52008" y="3581563"/>
                        <a:ext cx="387985" cy="396875"/>
                        <a:chOff x="5152008" y="3581563"/>
                        <a:chExt cx="387985" cy="396875"/>
                      </a:xfrm>
                    </wpg:grpSpPr>
                    <wpg:grpSp>
                      <wpg:cNvGrpSpPr/>
                      <wpg:grpSpPr>
                        <a:xfrm>
                          <a:off x="5152008" y="3581563"/>
                          <a:ext cx="387985" cy="396875"/>
                          <a:chOff x="0" y="0"/>
                          <a:chExt cx="387985" cy="396875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3879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281961" y="97418"/>
                            <a:ext cx="11902" cy="18403"/>
                          </a:xfrm>
                          <a:custGeom>
                            <a:rect b="b" l="l" r="r" t="t"/>
                            <a:pathLst>
                              <a:path extrusionOk="0" h="18403" w="11902">
                                <a:moveTo>
                                  <a:pt x="1899" y="0"/>
                                </a:moveTo>
                                <a:lnTo>
                                  <a:pt x="11902" y="0"/>
                                </a:lnTo>
                                <a:lnTo>
                                  <a:pt x="11902" y="18403"/>
                                </a:lnTo>
                                <a:lnTo>
                                  <a:pt x="0" y="18403"/>
                                </a:lnTo>
                                <a:cubicBezTo>
                                  <a:pt x="379" y="14722"/>
                                  <a:pt x="1646" y="3046"/>
                                  <a:pt x="189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178039" y="42908"/>
                            <a:ext cx="35607" cy="9101"/>
                          </a:xfrm>
                          <a:custGeom>
                            <a:rect b="b" l="l" r="r" t="t"/>
                            <a:pathLst>
                              <a:path extrusionOk="0" h="9101" w="35607">
                                <a:moveTo>
                                  <a:pt x="0" y="0"/>
                                </a:moveTo>
                                <a:lnTo>
                                  <a:pt x="35607" y="0"/>
                                </a:lnTo>
                                <a:lnTo>
                                  <a:pt x="35607" y="9101"/>
                                </a:lnTo>
                                <a:lnTo>
                                  <a:pt x="0" y="9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0" y="0"/>
                            <a:ext cx="387985" cy="396875"/>
                          </a:xfrm>
                          <a:custGeom>
                            <a:rect b="b" l="l" r="r" t="t"/>
                            <a:pathLst>
                              <a:path extrusionOk="0" h="396875" w="387985">
                                <a:moveTo>
                                  <a:pt x="381762" y="0"/>
                                </a:moveTo>
                                <a:lnTo>
                                  <a:pt x="386461" y="4952"/>
                                </a:lnTo>
                                <a:lnTo>
                                  <a:pt x="198755" y="197739"/>
                                </a:lnTo>
                                <a:lnTo>
                                  <a:pt x="387985" y="392049"/>
                                </a:lnTo>
                                <a:lnTo>
                                  <a:pt x="383159" y="396875"/>
                                </a:lnTo>
                                <a:lnTo>
                                  <a:pt x="193929" y="202691"/>
                                </a:lnTo>
                                <a:lnTo>
                                  <a:pt x="4826" y="396875"/>
                                </a:lnTo>
                                <a:lnTo>
                                  <a:pt x="0" y="392049"/>
                                </a:lnTo>
                                <a:lnTo>
                                  <a:pt x="189230" y="197739"/>
                                </a:lnTo>
                                <a:lnTo>
                                  <a:pt x="1523" y="5080"/>
                                </a:lnTo>
                                <a:lnTo>
                                  <a:pt x="6223" y="126"/>
                                </a:lnTo>
                                <a:lnTo>
                                  <a:pt x="193929" y="192786"/>
                                </a:lnTo>
                                <a:lnTo>
                                  <a:pt x="38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172437" y="143527"/>
                            <a:ext cx="57412" cy="14202"/>
                          </a:xfrm>
                          <a:custGeom>
                            <a:rect b="b" l="l" r="r" t="t"/>
                            <a:pathLst>
                              <a:path extrusionOk="0" h="14202" w="57412">
                                <a:moveTo>
                                  <a:pt x="0" y="0"/>
                                </a:moveTo>
                                <a:lnTo>
                                  <a:pt x="57412" y="0"/>
                                </a:lnTo>
                                <a:lnTo>
                                  <a:pt x="57412" y="14202"/>
                                </a:lnTo>
                                <a:lnTo>
                                  <a:pt x="0" y="14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107123" y="53210"/>
                            <a:ext cx="11402" cy="13002"/>
                          </a:xfrm>
                          <a:custGeom>
                            <a:rect b="b" l="l" r="r" t="t"/>
                            <a:pathLst>
                              <a:path extrusionOk="0" h="13002" w="11402">
                                <a:moveTo>
                                  <a:pt x="11402" y="0"/>
                                </a:moveTo>
                                <a:lnTo>
                                  <a:pt x="11402" y="13002"/>
                                </a:lnTo>
                                <a:lnTo>
                                  <a:pt x="0" y="13002"/>
                                </a:lnTo>
                                <a:cubicBezTo>
                                  <a:pt x="253" y="9593"/>
                                  <a:pt x="886" y="5049"/>
                                  <a:pt x="1646" y="4165"/>
                                </a:cubicBezTo>
                                <a:cubicBezTo>
                                  <a:pt x="2153" y="3408"/>
                                  <a:pt x="4180" y="1641"/>
                                  <a:pt x="114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431800</wp:posOffset>
                </wp:positionV>
                <wp:extent cx="387985" cy="396875"/>
                <wp:effectExtent l="0" t="0" r="0" b="0"/>
                <wp:wrapSquare wrapText="bothSides" distT="0" distB="0" distL="114300" distR="114300"/>
                <wp:docPr id="104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985" cy="396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B5D85" w:rsidRDefault="00A40192">
      <w:pPr>
        <w:spacing w:after="0"/>
        <w:ind w:left="19" w:hanging="10"/>
      </w:pPr>
      <w:r>
        <w:rPr>
          <w:b/>
          <w:sz w:val="20"/>
          <w:szCs w:val="20"/>
        </w:rPr>
        <w:t xml:space="preserve">Батареи </w:t>
      </w:r>
    </w:p>
    <w:p w:rsidR="006B5D85" w:rsidRDefault="00A40192">
      <w:pPr>
        <w:spacing w:after="963" w:line="261" w:lineRule="auto"/>
        <w:ind w:left="19" w:right="74" w:hanging="10"/>
      </w:pPr>
      <w:r>
        <w:rPr>
          <w:sz w:val="20"/>
          <w:szCs w:val="20"/>
        </w:rPr>
        <w:t xml:space="preserve">Пульт дистанционного управления работает от щелочных батареек. Утилизируйте батарейки по окончании их срока действия надлежащим образом. </w:t>
      </w:r>
    </w:p>
    <w:p w:rsidR="006B5D85" w:rsidRDefault="00A40192">
      <w:pPr>
        <w:spacing w:after="0"/>
      </w:pPr>
      <w:r>
        <w:rPr>
          <w:b/>
          <w:color w:val="0070C0"/>
          <w:sz w:val="44"/>
          <w:szCs w:val="44"/>
        </w:rPr>
        <w:t xml:space="preserve"> </w:t>
      </w:r>
    </w:p>
    <w:p w:rsidR="006B5D85" w:rsidRDefault="00A40192">
      <w:pPr>
        <w:pStyle w:val="1"/>
        <w:ind w:left="0" w:firstLine="0"/>
        <w:rPr>
          <w:sz w:val="44"/>
          <w:szCs w:val="44"/>
        </w:rPr>
      </w:pPr>
      <w:r>
        <w:rPr>
          <w:sz w:val="44"/>
          <w:szCs w:val="44"/>
        </w:rPr>
        <w:t xml:space="preserve">Гарантии изготовителя и условия гарантийного обслуживания. </w:t>
      </w:r>
    </w:p>
    <w:p w:rsidR="006B5D85" w:rsidRDefault="006B5D85">
      <w:pPr>
        <w:rPr>
          <w:sz w:val="20"/>
          <w:szCs w:val="20"/>
        </w:rPr>
      </w:pP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lastRenderedPageBreak/>
        <w:t>При условии соблюдения исключений, оговоренных ниже, ограниченная гарантия (далее "Гарантия") распространяется на все дефекты и неисправности вашего ПАК вместе с оборудованием и аксессуарами (далее "Оборудование").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 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 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Гарантий</w:t>
      </w:r>
      <w:r w:rsidR="00D77EB8">
        <w:rPr>
          <w:color w:val="222222"/>
          <w:sz w:val="20"/>
          <w:szCs w:val="20"/>
        </w:rPr>
        <w:t>ный срок на ПАК NL75HOS062CL/BM</w:t>
      </w:r>
      <w:r>
        <w:rPr>
          <w:color w:val="222222"/>
          <w:sz w:val="20"/>
          <w:szCs w:val="20"/>
        </w:rPr>
        <w:t xml:space="preserve"> составляет три года с даты продажи, указанной в документах.</w:t>
      </w:r>
    </w:p>
    <w:p w:rsidR="006B5D85" w:rsidRDefault="006B5D85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Ремонт или замена:</w:t>
      </w:r>
    </w:p>
    <w:p w:rsidR="006B5D85" w:rsidRDefault="006B5D85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Поставщик обязуется в течение гарантийного срока безвозмездно обеспечить Покупателя ремонтом или, по своему усмотрению, заменой оборудования, которое в процессе эксплуатации вышло из строя или оказалось дефектным.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Замена изделия производится только при сохранении товарного вида и наличии оригинальной упаковки.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Любые расходы, связанные с доставкой и транспортировкой продукта, входят в обязанности Покупателя.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Перед возвращением любого оборудования по Гарантии, Покупатель обязан предоставить документ, подтверждающий факт приобретения товара.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Всё возвращенное оборудование, которое заменяется по Гарантии, становится собственностью сервисного центра.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 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Ограничение ответственности за убытки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Ответственность Поставщика перед Покупателем, основанная на действующей Гарантии,  ни в коем случае не должна превышать первоначальную стоимость оборудования, и по истечении гарантийного срока такая ответственность будет прекращена. </w:t>
      </w:r>
      <w:r>
        <w:rPr>
          <w:color w:val="222222"/>
          <w:sz w:val="20"/>
          <w:szCs w:val="20"/>
        </w:rPr>
        <w:br/>
        <w:t>Поставщик не несет ответственности за любые убытки, понесенные Покупателем или любым другим лицом, из-за невозможности использования, сбоев или перерывов в работе оборудования, задержек в ремонте или задержек при замене на новое оборудование.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 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Исключения по гарантии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Гарантия не распространяется на: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1. Оборудование, приобретенное у неофициального дистрибьютора.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2. Оборудование, поврежденное вследствие несчастного случая, использования не по назначению, отсутствия надлежащего ухода или других причин, в том числе применение любых чистящих жидкостей, веществ или абразивных материалов для чистки оборудования или поверхности экрана, кроме рекомендуемых в Руководстве пользователя для данного оборудования средств (см. руководства, поставляемые с оборудованием для более подробной информации).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3.  Оборудование, которое было модернизировано, обслужено или ремонтировано кем-либо, кроме уполномоченного квалифицированного персонала.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4.  Любое оборудование, серийный номер которого был поврежден, изменен или удален. 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5.  Оборудование, поврежденное при транспортировке Покупателем, либо любого транспортного агентства, предоставившего доверенность от Покупателя на получение продукции.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 </w:t>
      </w:r>
    </w:p>
    <w:p w:rsidR="006B5D85" w:rsidRDefault="00A40192">
      <w:p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 </w:t>
      </w:r>
    </w:p>
    <w:p w:rsidR="006B5D85" w:rsidRDefault="00A40192">
      <w:pPr>
        <w:ind w:left="14"/>
        <w:rPr>
          <w:sz w:val="20"/>
          <w:szCs w:val="20"/>
        </w:rPr>
      </w:pPr>
      <w:r>
        <w:rPr>
          <w:sz w:val="20"/>
          <w:szCs w:val="20"/>
        </w:rPr>
        <w:t xml:space="preserve">Контакты технической поддержки и сервисного центра доступны по адресу </w:t>
      </w:r>
      <w:hyperlink r:id="rId27">
        <w:r>
          <w:rPr>
            <w:color w:val="0000FF"/>
            <w:sz w:val="20"/>
            <w:szCs w:val="20"/>
            <w:u w:val="single"/>
          </w:rPr>
          <w:t>www.digis.ru</w:t>
        </w:r>
      </w:hyperlink>
    </w:p>
    <w:p w:rsidR="006B5D85" w:rsidRDefault="006B5D85">
      <w:pPr>
        <w:ind w:left="14"/>
        <w:rPr>
          <w:sz w:val="20"/>
          <w:szCs w:val="20"/>
        </w:rPr>
      </w:pPr>
    </w:p>
    <w:p w:rsidR="006B5D85" w:rsidRDefault="00A40192">
      <w:pPr>
        <w:spacing w:after="161"/>
        <w:ind w:left="14"/>
        <w:rPr>
          <w:sz w:val="20"/>
          <w:szCs w:val="20"/>
        </w:rPr>
      </w:pPr>
      <w:r>
        <w:rPr>
          <w:b/>
          <w:color w:val="0070C0"/>
          <w:sz w:val="20"/>
          <w:szCs w:val="20"/>
        </w:rPr>
        <w:t xml:space="preserve"> </w:t>
      </w:r>
    </w:p>
    <w:p w:rsidR="006B5D85" w:rsidRDefault="006B5D85">
      <w:pPr>
        <w:ind w:left="14"/>
        <w:rPr>
          <w:b/>
          <w:color w:val="0070C0"/>
          <w:sz w:val="20"/>
          <w:szCs w:val="20"/>
          <w:lang w:val="en-US"/>
        </w:rPr>
      </w:pPr>
    </w:p>
    <w:p w:rsidR="006B5D85" w:rsidRDefault="00A40192">
      <w:pPr>
        <w:pStyle w:val="1"/>
        <w:ind w:left="0" w:firstLine="0"/>
        <w:rPr>
          <w:sz w:val="44"/>
          <w:szCs w:val="44"/>
        </w:rPr>
      </w:pPr>
      <w:r>
        <w:rPr>
          <w:sz w:val="44"/>
          <w:szCs w:val="44"/>
        </w:rPr>
        <w:t>Руководство по запуску ПАК.</w:t>
      </w:r>
    </w:p>
    <w:p w:rsidR="006B5D85" w:rsidRDefault="006B5D85"/>
    <w:p w:rsidR="006B5D85" w:rsidRDefault="00A401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5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1"/>
          <w:szCs w:val="21"/>
        </w:rPr>
        <w:t>Установка панели:</w:t>
      </w:r>
    </w:p>
    <w:p w:rsidR="006B5D85" w:rsidRDefault="006B5D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21"/>
        <w:rPr>
          <w:rFonts w:ascii="Times New Roman" w:eastAsia="Times New Roman" w:hAnsi="Times New Roman" w:cs="Times New Roman"/>
          <w:sz w:val="24"/>
          <w:szCs w:val="24"/>
        </w:rPr>
      </w:pPr>
    </w:p>
    <w:p w:rsidR="006B5D85" w:rsidRDefault="00A40192">
      <w:pPr>
        <w:spacing w:after="87" w:line="240" w:lineRule="auto"/>
        <w:ind w:right="47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процессе установки старайтесь держать устройство в вертикальном положении. При сильном наклоне панели стекло может быть повреждено или разбито. </w:t>
      </w:r>
    </w:p>
    <w:p w:rsidR="006B5D85" w:rsidRDefault="00A4019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631055" cy="1553845"/>
            <wp:effectExtent l="0" t="0" r="0" b="0"/>
            <wp:docPr id="106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1553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1206500</wp:posOffset>
              </wp:positionV>
              <wp:extent cx="1236980" cy="374015"/>
              <wp:effectExtent b="0" l="0" r="0" t="0"/>
              <wp:wrapNone/>
              <wp:docPr id="1051" name=""/>
              <a:graphic>
                <a:graphicData uri="http://schemas.microsoft.com/office/word/2010/wordprocessingShape">
                  <wps:wsp>
                    <wps:cNvSpPr/>
                    <wps:cNvPr id="16" name="Shape 16"/>
                    <wps:spPr>
                      <a:xfrm>
                        <a:off x="4732273" y="3597755"/>
                        <a:ext cx="1227455" cy="364490"/>
                      </a:xfrm>
                      <a:custGeom>
                        <a:rect b="b" l="l" r="r" t="t"/>
                        <a:pathLst>
                          <a:path extrusionOk="0" h="364490" w="1227455">
                            <a:moveTo>
                              <a:pt x="0" y="0"/>
                            </a:moveTo>
                            <a:lnTo>
                              <a:pt x="0" y="364490"/>
                            </a:lnTo>
                            <a:lnTo>
                              <a:pt x="1227455" y="364490"/>
                            </a:lnTo>
                            <a:lnTo>
                              <a:pt x="122745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  <w:t xml:space="preserve">Верное положение панели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1206500</wp:posOffset>
                </wp:positionV>
                <wp:extent cx="1236980" cy="374015"/>
                <wp:effectExtent l="0" t="0" r="0" b="0"/>
                <wp:wrapNone/>
                <wp:docPr id="1051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6980" cy="3740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1536700</wp:posOffset>
              </wp:positionH>
              <wp:positionV relativeFrom="paragraph">
                <wp:posOffset>1206500</wp:posOffset>
              </wp:positionV>
              <wp:extent cx="1055370" cy="586740"/>
              <wp:effectExtent b="0" l="0" r="0" t="0"/>
              <wp:wrapNone/>
              <wp:docPr id="1046" name=""/>
              <a:graphic>
                <a:graphicData uri="http://schemas.microsoft.com/office/word/2010/wordprocessingShape">
                  <wps:wsp>
                    <wps:cNvSpPr/>
                    <wps:cNvPr id="11" name="Shape 11"/>
                    <wps:spPr>
                      <a:xfrm>
                        <a:off x="4823078" y="3491393"/>
                        <a:ext cx="1045845" cy="577215"/>
                      </a:xfrm>
                      <a:custGeom>
                        <a:rect b="b" l="l" r="r" t="t"/>
                        <a:pathLst>
                          <a:path extrusionOk="0" h="577215" w="1045845">
                            <a:moveTo>
                              <a:pt x="0" y="0"/>
                            </a:moveTo>
                            <a:lnTo>
                              <a:pt x="0" y="577215"/>
                            </a:lnTo>
                            <a:lnTo>
                              <a:pt x="1045845" y="577215"/>
                            </a:lnTo>
                            <a:lnTo>
                              <a:pt x="104584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  <w:t xml:space="preserve">Вертикальная установка запрещена.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1206500</wp:posOffset>
                </wp:positionV>
                <wp:extent cx="1055370" cy="586740"/>
                <wp:effectExtent l="0" t="0" r="0" b="0"/>
                <wp:wrapNone/>
                <wp:docPr id="1046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5370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2590800</wp:posOffset>
              </wp:positionH>
              <wp:positionV relativeFrom="paragraph">
                <wp:posOffset>1206500</wp:posOffset>
              </wp:positionV>
              <wp:extent cx="979170" cy="586740"/>
              <wp:effectExtent b="0" l="0" r="0" t="0"/>
              <wp:wrapNone/>
              <wp:docPr id="1056" name=""/>
              <a:graphic>
                <a:graphicData uri="http://schemas.microsoft.com/office/word/2010/wordprocessingShape">
                  <wps:wsp>
                    <wps:cNvSpPr/>
                    <wps:cNvPr id="27" name="Shape 27"/>
                    <wps:spPr>
                      <a:xfrm>
                        <a:off x="4861178" y="3491393"/>
                        <a:ext cx="969645" cy="577215"/>
                      </a:xfrm>
                      <a:custGeom>
                        <a:rect b="b" l="l" r="r" t="t"/>
                        <a:pathLst>
                          <a:path extrusionOk="0" h="577215" w="969645">
                            <a:moveTo>
                              <a:pt x="0" y="0"/>
                            </a:moveTo>
                            <a:lnTo>
                              <a:pt x="0" y="577215"/>
                            </a:lnTo>
                            <a:lnTo>
                              <a:pt x="969645" y="577215"/>
                            </a:lnTo>
                            <a:lnTo>
                              <a:pt x="96964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  <w:t xml:space="preserve">Установка под наклоном запрещена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1206500</wp:posOffset>
                </wp:positionV>
                <wp:extent cx="979170" cy="586740"/>
                <wp:effectExtent l="0" t="0" r="0" b="0"/>
                <wp:wrapNone/>
                <wp:docPr id="1056" name="image2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9170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3441700</wp:posOffset>
              </wp:positionH>
              <wp:positionV relativeFrom="paragraph">
                <wp:posOffset>1206500</wp:posOffset>
              </wp:positionV>
              <wp:extent cx="1431925" cy="659765"/>
              <wp:effectExtent b="0" l="0" r="0" t="0"/>
              <wp:wrapNone/>
              <wp:docPr id="1047" name=""/>
              <a:graphic>
                <a:graphicData uri="http://schemas.microsoft.com/office/word/2010/wordprocessingShape">
                  <wps:wsp>
                    <wps:cNvSpPr/>
                    <wps:cNvPr id="12" name="Shape 12"/>
                    <wps:spPr>
                      <a:xfrm>
                        <a:off x="4634800" y="3454880"/>
                        <a:ext cx="1422400" cy="650240"/>
                      </a:xfrm>
                      <a:custGeom>
                        <a:rect b="b" l="l" r="r" t="t"/>
                        <a:pathLst>
                          <a:path extrusionOk="0" h="650240" w="1422400">
                            <a:moveTo>
                              <a:pt x="0" y="0"/>
                            </a:moveTo>
                            <a:lnTo>
                              <a:pt x="0" y="650240"/>
                            </a:lnTo>
                            <a:lnTo>
                              <a:pt x="1422400" y="650240"/>
                            </a:lnTo>
                            <a:lnTo>
                              <a:pt x="14224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  <w:t xml:space="preserve">Эксплуатация и транспортировка в горизонтальном положении запрещены.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1206500</wp:posOffset>
                </wp:positionV>
                <wp:extent cx="1431925" cy="659765"/>
                <wp:effectExtent l="0" t="0" r="0" b="0"/>
                <wp:wrapNone/>
                <wp:docPr id="1047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1925" cy="6597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B5D85" w:rsidRDefault="006B5D85">
      <w:pPr>
        <w:ind w:left="426"/>
        <w:rPr>
          <w:sz w:val="20"/>
          <w:szCs w:val="20"/>
        </w:rPr>
      </w:pPr>
    </w:p>
    <w:p w:rsidR="006B5D85" w:rsidRDefault="00A40192">
      <w:pPr>
        <w:spacing w:after="146" w:line="240" w:lineRule="auto"/>
        <w:ind w:left="426" w:right="475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 устройства 48.5кг (</w:t>
      </w:r>
      <w:proofErr w:type="spellStart"/>
      <w:r>
        <w:rPr>
          <w:sz w:val="20"/>
          <w:szCs w:val="20"/>
        </w:rPr>
        <w:t>±кг</w:t>
      </w:r>
      <w:proofErr w:type="spellEnd"/>
      <w:r>
        <w:rPr>
          <w:sz w:val="20"/>
          <w:szCs w:val="20"/>
        </w:rPr>
        <w:t>).</w:t>
      </w:r>
    </w:p>
    <w:p w:rsidR="006B5D85" w:rsidRDefault="00A40192">
      <w:pPr>
        <w:numPr>
          <w:ilvl w:val="0"/>
          <w:numId w:val="14"/>
        </w:numPr>
        <w:spacing w:after="64" w:line="240" w:lineRule="auto"/>
        <w:ind w:left="426" w:right="475"/>
        <w:jc w:val="both"/>
        <w:rPr>
          <w:sz w:val="20"/>
          <w:szCs w:val="20"/>
        </w:rPr>
      </w:pPr>
      <w:r>
        <w:rPr>
          <w:sz w:val="20"/>
          <w:szCs w:val="20"/>
        </w:rPr>
        <w:t>Используя мобильную стойку, убедитесь в том, что вес устройства не превышает максимальную весовую нагрузку на мобильную стойку. </w:t>
      </w:r>
    </w:p>
    <w:p w:rsidR="006B5D85" w:rsidRDefault="00A40192">
      <w:pPr>
        <w:numPr>
          <w:ilvl w:val="0"/>
          <w:numId w:val="14"/>
        </w:numPr>
        <w:spacing w:after="167" w:line="240" w:lineRule="auto"/>
        <w:ind w:left="426" w:right="475"/>
        <w:jc w:val="both"/>
        <w:rPr>
          <w:sz w:val="20"/>
          <w:szCs w:val="20"/>
        </w:rPr>
      </w:pPr>
      <w:r>
        <w:rPr>
          <w:sz w:val="20"/>
          <w:szCs w:val="20"/>
        </w:rPr>
        <w:t>Используя настенный кронштейн, убедитесь в том, что стена способна выдержать вес устройства. Мы рекомендуем усилить поверхность стены так, чтобы ее грузоподъёмность превышала вес устройства в 4 раза. Проконсультируйтесь с профессиональным установщиком перед настенным монтажом устройства. </w:t>
      </w:r>
    </w:p>
    <w:p w:rsidR="006B5D85" w:rsidRDefault="006B5D85">
      <w:pPr>
        <w:ind w:left="426"/>
        <w:rPr>
          <w:sz w:val="20"/>
          <w:szCs w:val="20"/>
        </w:rPr>
      </w:pPr>
    </w:p>
    <w:p w:rsidR="006B5D85" w:rsidRDefault="006B5D85">
      <w:pPr>
        <w:pBdr>
          <w:top w:val="nil"/>
          <w:left w:val="nil"/>
          <w:bottom w:val="nil"/>
          <w:right w:val="nil"/>
          <w:between w:val="nil"/>
        </w:pBdr>
        <w:spacing w:after="194" w:line="240" w:lineRule="auto"/>
        <w:ind w:left="426" w:right="443" w:firstLine="1701"/>
        <w:rPr>
          <w:b/>
          <w:sz w:val="21"/>
          <w:szCs w:val="21"/>
        </w:rPr>
      </w:pPr>
    </w:p>
    <w:p w:rsidR="006B5D85" w:rsidRDefault="006B5D85">
      <w:pPr>
        <w:pBdr>
          <w:top w:val="nil"/>
          <w:left w:val="nil"/>
          <w:bottom w:val="nil"/>
          <w:right w:val="nil"/>
          <w:between w:val="nil"/>
        </w:pBdr>
        <w:spacing w:after="194" w:line="240" w:lineRule="auto"/>
        <w:ind w:right="443"/>
        <w:rPr>
          <w:sz w:val="21"/>
          <w:szCs w:val="21"/>
        </w:rPr>
      </w:pPr>
    </w:p>
    <w:p w:rsidR="006B5D85" w:rsidRDefault="00A40192">
      <w:pPr>
        <w:pBdr>
          <w:top w:val="nil"/>
          <w:left w:val="nil"/>
          <w:bottom w:val="nil"/>
          <w:right w:val="nil"/>
          <w:between w:val="nil"/>
        </w:pBdr>
        <w:spacing w:after="194" w:line="240" w:lineRule="auto"/>
        <w:ind w:right="443"/>
        <w:rPr>
          <w:sz w:val="21"/>
          <w:szCs w:val="21"/>
        </w:rPr>
      </w:pPr>
      <w:r>
        <w:rPr>
          <w:sz w:val="21"/>
          <w:szCs w:val="21"/>
        </w:rPr>
        <w:t>Первое включение:</w:t>
      </w:r>
    </w:p>
    <w:p w:rsidR="006B5D85" w:rsidRDefault="00A40192">
      <w:pPr>
        <w:pBdr>
          <w:top w:val="nil"/>
          <w:left w:val="nil"/>
          <w:bottom w:val="nil"/>
          <w:right w:val="nil"/>
          <w:between w:val="nil"/>
        </w:pBdr>
        <w:spacing w:after="194" w:line="240" w:lineRule="auto"/>
        <w:ind w:left="426" w:right="4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1"/>
          <w:szCs w:val="21"/>
        </w:rPr>
        <w:t>Шаг 1</w:t>
      </w:r>
      <w:r>
        <w:rPr>
          <w:sz w:val="21"/>
          <w:szCs w:val="21"/>
        </w:rPr>
        <w:t>. Используйте переменный ток (</w:t>
      </w:r>
      <w:r>
        <w:rPr>
          <w:rFonts w:ascii="Times New Roman" w:eastAsia="Times New Roman" w:hAnsi="Times New Roman" w:cs="Times New Roman"/>
          <w:sz w:val="21"/>
          <w:szCs w:val="21"/>
        </w:rPr>
        <w:t>100В~240В, 50Гц/60Гц</w:t>
      </w:r>
      <w:r>
        <w:rPr>
          <w:sz w:val="21"/>
          <w:szCs w:val="21"/>
        </w:rPr>
        <w:t>) в качестве источника питания панели. Убедитесь, что вилка питания полностью вставлена в розетку и провод заземления розетки подключен должным образом. </w:t>
      </w:r>
    </w:p>
    <w:p w:rsidR="006B5D85" w:rsidRDefault="00A40192">
      <w:pPr>
        <w:pBdr>
          <w:top w:val="nil"/>
          <w:left w:val="nil"/>
          <w:bottom w:val="nil"/>
          <w:right w:val="nil"/>
          <w:between w:val="nil"/>
        </w:pBdr>
        <w:spacing w:after="34" w:line="240" w:lineRule="auto"/>
        <w:ind w:left="426" w:right="47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1"/>
          <w:szCs w:val="21"/>
        </w:rPr>
        <w:drawing>
          <wp:inline distT="0" distB="0" distL="0" distR="0">
            <wp:extent cx="4975860" cy="2598420"/>
            <wp:effectExtent l="0" t="0" r="0" b="0"/>
            <wp:docPr id="1070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598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 </w:t>
      </w:r>
    </w:p>
    <w:p w:rsidR="006B5D85" w:rsidRDefault="00A40192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</w:p>
    <w:p w:rsidR="006B5D85" w:rsidRDefault="00A40192">
      <w:pPr>
        <w:pBdr>
          <w:top w:val="nil"/>
          <w:left w:val="nil"/>
          <w:bottom w:val="nil"/>
          <w:right w:val="nil"/>
          <w:between w:val="nil"/>
        </w:pBdr>
        <w:spacing w:after="181" w:line="240" w:lineRule="auto"/>
        <w:ind w:left="426" w:right="443"/>
        <w:rPr>
          <w:sz w:val="21"/>
          <w:szCs w:val="21"/>
        </w:rPr>
      </w:pPr>
      <w:r>
        <w:rPr>
          <w:b/>
          <w:sz w:val="21"/>
          <w:szCs w:val="21"/>
        </w:rPr>
        <w:t>Шаг 2</w:t>
      </w:r>
      <w:r>
        <w:rPr>
          <w:sz w:val="21"/>
          <w:szCs w:val="21"/>
        </w:rPr>
        <w:t>. Включите кулисный переключатель (на задней стороне экрана, рядом с розеткой) после подключения источника питания. Индикатор электропитания должен загореться красным.  Нажмите кнопку включения на фронтальной панели или кнопку на пульте дистанционного управления для включения устройства (индикатор загорится зеленым). </w:t>
      </w:r>
    </w:p>
    <w:p w:rsidR="006B5D85" w:rsidRDefault="00A40192" w:rsidP="00D77EB8">
      <w:pPr>
        <w:pBdr>
          <w:top w:val="nil"/>
          <w:left w:val="nil"/>
          <w:bottom w:val="nil"/>
          <w:right w:val="nil"/>
          <w:between w:val="nil"/>
        </w:pBdr>
        <w:spacing w:after="181" w:line="240" w:lineRule="auto"/>
        <w:ind w:left="426" w:right="443"/>
        <w:rPr>
          <w:sz w:val="20"/>
          <w:szCs w:val="20"/>
        </w:rPr>
      </w:pPr>
      <w:r>
        <w:rPr>
          <w:i/>
          <w:sz w:val="21"/>
          <w:szCs w:val="21"/>
        </w:rPr>
        <w:t xml:space="preserve">Подробная информация по  работе с ПАК содержится в руководстве по эксплуатации устройства. Актуальная версия размещена на сайте </w:t>
      </w:r>
      <w:hyperlink r:id="rId34">
        <w:r>
          <w:rPr>
            <w:i/>
            <w:color w:val="0000FF"/>
            <w:sz w:val="21"/>
            <w:szCs w:val="21"/>
            <w:u w:val="single"/>
          </w:rPr>
          <w:t>www.digis.ru</w:t>
        </w:r>
      </w:hyperlink>
    </w:p>
    <w:sectPr w:rsidR="006B5D85" w:rsidSect="006B5D85">
      <w:pgSz w:w="11906" w:h="16838"/>
      <w:pgMar w:top="978" w:right="709" w:bottom="1265" w:left="1688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C6595"/>
    <w:multiLevelType w:val="multilevel"/>
    <w:tmpl w:val="FC4A293E"/>
    <w:lvl w:ilvl="0">
      <w:start w:val="1"/>
      <w:numFmt w:val="bullet"/>
      <w:lvlText w:val="●"/>
      <w:lvlJc w:val="left"/>
      <w:pPr>
        <w:ind w:left="451" w:hanging="451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09" w:hanging="11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29" w:hanging="18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49" w:hanging="254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269" w:hanging="326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89" w:hanging="398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09" w:hanging="470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429" w:hanging="542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49" w:hanging="6149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abstractNum w:abstractNumId="1">
    <w:nsid w:val="1BEC5F8E"/>
    <w:multiLevelType w:val="multilevel"/>
    <w:tmpl w:val="04F44E98"/>
    <w:lvl w:ilvl="0">
      <w:start w:val="1"/>
      <w:numFmt w:val="decimal"/>
      <w:lvlText w:val="%1."/>
      <w:lvlJc w:val="left"/>
      <w:pPr>
        <w:ind w:left="466" w:hanging="466"/>
      </w:pPr>
      <w:rPr>
        <w:rFonts w:ascii="Calibri" w:eastAsia="Calibri" w:hAnsi="Calibri" w:cs="Calibri"/>
        <w:b w:val="0"/>
        <w:i w:val="0"/>
        <w:strike w:val="0"/>
        <w:color w:val="181717"/>
        <w:sz w:val="14"/>
        <w:szCs w:val="1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79" w:hanging="1279"/>
      </w:pPr>
      <w:rPr>
        <w:rFonts w:ascii="Calibri" w:eastAsia="Calibri" w:hAnsi="Calibri" w:cs="Calibri"/>
        <w:b w:val="0"/>
        <w:i w:val="0"/>
        <w:strike w:val="0"/>
        <w:color w:val="181717"/>
        <w:sz w:val="14"/>
        <w:szCs w:val="1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99" w:hanging="1999"/>
      </w:pPr>
      <w:rPr>
        <w:rFonts w:ascii="Calibri" w:eastAsia="Calibri" w:hAnsi="Calibri" w:cs="Calibri"/>
        <w:b w:val="0"/>
        <w:i w:val="0"/>
        <w:strike w:val="0"/>
        <w:color w:val="181717"/>
        <w:sz w:val="14"/>
        <w:szCs w:val="1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19" w:hanging="2719"/>
      </w:pPr>
      <w:rPr>
        <w:rFonts w:ascii="Calibri" w:eastAsia="Calibri" w:hAnsi="Calibri" w:cs="Calibri"/>
        <w:b w:val="0"/>
        <w:i w:val="0"/>
        <w:strike w:val="0"/>
        <w:color w:val="181717"/>
        <w:sz w:val="14"/>
        <w:szCs w:val="1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39" w:hanging="3439"/>
      </w:pPr>
      <w:rPr>
        <w:rFonts w:ascii="Calibri" w:eastAsia="Calibri" w:hAnsi="Calibri" w:cs="Calibri"/>
        <w:b w:val="0"/>
        <w:i w:val="0"/>
        <w:strike w:val="0"/>
        <w:color w:val="181717"/>
        <w:sz w:val="14"/>
        <w:szCs w:val="1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59" w:hanging="4159"/>
      </w:pPr>
      <w:rPr>
        <w:rFonts w:ascii="Calibri" w:eastAsia="Calibri" w:hAnsi="Calibri" w:cs="Calibri"/>
        <w:b w:val="0"/>
        <w:i w:val="0"/>
        <w:strike w:val="0"/>
        <w:color w:val="181717"/>
        <w:sz w:val="14"/>
        <w:szCs w:val="1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79" w:hanging="4879"/>
      </w:pPr>
      <w:rPr>
        <w:rFonts w:ascii="Calibri" w:eastAsia="Calibri" w:hAnsi="Calibri" w:cs="Calibri"/>
        <w:b w:val="0"/>
        <w:i w:val="0"/>
        <w:strike w:val="0"/>
        <w:color w:val="181717"/>
        <w:sz w:val="14"/>
        <w:szCs w:val="1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99" w:hanging="5599"/>
      </w:pPr>
      <w:rPr>
        <w:rFonts w:ascii="Calibri" w:eastAsia="Calibri" w:hAnsi="Calibri" w:cs="Calibri"/>
        <w:b w:val="0"/>
        <w:i w:val="0"/>
        <w:strike w:val="0"/>
        <w:color w:val="181717"/>
        <w:sz w:val="14"/>
        <w:szCs w:val="1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19" w:hanging="6319"/>
      </w:pPr>
      <w:rPr>
        <w:rFonts w:ascii="Calibri" w:eastAsia="Calibri" w:hAnsi="Calibri" w:cs="Calibri"/>
        <w:b w:val="0"/>
        <w:i w:val="0"/>
        <w:strike w:val="0"/>
        <w:color w:val="181717"/>
        <w:sz w:val="14"/>
        <w:szCs w:val="14"/>
        <w:u w:val="none"/>
        <w:shd w:val="clear" w:color="auto" w:fill="auto"/>
        <w:vertAlign w:val="baseline"/>
      </w:rPr>
    </w:lvl>
  </w:abstractNum>
  <w:abstractNum w:abstractNumId="2">
    <w:nsid w:val="270C3325"/>
    <w:multiLevelType w:val="multilevel"/>
    <w:tmpl w:val="B79083E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8" w:hanging="118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8" w:hanging="334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8" w:hanging="55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3">
    <w:nsid w:val="3228741B"/>
    <w:multiLevelType w:val="multilevel"/>
    <w:tmpl w:val="17E06EE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8" w:hanging="118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8" w:hanging="334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8" w:hanging="55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4">
    <w:nsid w:val="34FF5CED"/>
    <w:multiLevelType w:val="multilevel"/>
    <w:tmpl w:val="89A286A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6" w:hanging="118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6" w:hanging="190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6" w:hanging="262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6" w:hanging="334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6" w:hanging="406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6" w:hanging="478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6" w:hanging="550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6" w:hanging="6226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5">
    <w:nsid w:val="37EE559C"/>
    <w:multiLevelType w:val="multilevel"/>
    <w:tmpl w:val="F0E89E90"/>
    <w:lvl w:ilvl="0">
      <w:start w:val="1"/>
      <w:numFmt w:val="bullet"/>
      <w:lvlText w:val="●"/>
      <w:lvlJc w:val="left"/>
      <w:pPr>
        <w:ind w:left="175" w:hanging="17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90" w:hanging="119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50" w:hanging="335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10" w:hanging="551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6">
    <w:nsid w:val="3FDA3E76"/>
    <w:multiLevelType w:val="multilevel"/>
    <w:tmpl w:val="EEFE0EF8"/>
    <w:lvl w:ilvl="0">
      <w:start w:val="1"/>
      <w:numFmt w:val="bullet"/>
      <w:lvlText w:val="●"/>
      <w:lvlJc w:val="left"/>
      <w:pPr>
        <w:ind w:left="278" w:hanging="2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88" w:hanging="118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48" w:hanging="334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08" w:hanging="550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7">
    <w:nsid w:val="4107685C"/>
    <w:multiLevelType w:val="multilevel"/>
    <w:tmpl w:val="C3285926"/>
    <w:lvl w:ilvl="0">
      <w:start w:val="1"/>
      <w:numFmt w:val="bullet"/>
      <w:lvlText w:val="●"/>
      <w:lvlJc w:val="left"/>
      <w:pPr>
        <w:ind w:left="168" w:hanging="16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90" w:hanging="119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50" w:hanging="335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10" w:hanging="551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8">
    <w:nsid w:val="436B2991"/>
    <w:multiLevelType w:val="multilevel"/>
    <w:tmpl w:val="D9CE2CB4"/>
    <w:lvl w:ilvl="0">
      <w:start w:val="1"/>
      <w:numFmt w:val="bullet"/>
      <w:lvlText w:val="●"/>
      <w:lvlJc w:val="left"/>
      <w:pPr>
        <w:ind w:left="494" w:hanging="494"/>
      </w:pPr>
      <w:rPr>
        <w:rFonts w:ascii="Noto Sans Symbols" w:eastAsia="Noto Sans Symbols" w:hAnsi="Noto Sans Symbols" w:cs="Noto Sans Symbols"/>
        <w:b w:val="0"/>
        <w:i w:val="0"/>
        <w:strike w:val="0"/>
        <w:color w:val="181717"/>
        <w:sz w:val="9"/>
        <w:szCs w:val="9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366" w:hanging="1366"/>
      </w:pPr>
      <w:rPr>
        <w:rFonts w:ascii="Noto Sans Symbols" w:eastAsia="Noto Sans Symbols" w:hAnsi="Noto Sans Symbols" w:cs="Noto Sans Symbols"/>
        <w:b w:val="0"/>
        <w:i w:val="0"/>
        <w:strike w:val="0"/>
        <w:color w:val="181717"/>
        <w:sz w:val="9"/>
        <w:szCs w:val="9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86" w:hanging="2086"/>
      </w:pPr>
      <w:rPr>
        <w:rFonts w:ascii="Noto Sans Symbols" w:eastAsia="Noto Sans Symbols" w:hAnsi="Noto Sans Symbols" w:cs="Noto Sans Symbols"/>
        <w:b w:val="0"/>
        <w:i w:val="0"/>
        <w:strike w:val="0"/>
        <w:color w:val="181717"/>
        <w:sz w:val="9"/>
        <w:szCs w:val="9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06" w:hanging="2806"/>
      </w:pPr>
      <w:rPr>
        <w:rFonts w:ascii="Noto Sans Symbols" w:eastAsia="Noto Sans Symbols" w:hAnsi="Noto Sans Symbols" w:cs="Noto Sans Symbols"/>
        <w:b w:val="0"/>
        <w:i w:val="0"/>
        <w:strike w:val="0"/>
        <w:color w:val="181717"/>
        <w:sz w:val="9"/>
        <w:szCs w:val="9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526" w:hanging="3526"/>
      </w:pPr>
      <w:rPr>
        <w:rFonts w:ascii="Noto Sans Symbols" w:eastAsia="Noto Sans Symbols" w:hAnsi="Noto Sans Symbols" w:cs="Noto Sans Symbols"/>
        <w:b w:val="0"/>
        <w:i w:val="0"/>
        <w:strike w:val="0"/>
        <w:color w:val="181717"/>
        <w:sz w:val="9"/>
        <w:szCs w:val="9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46" w:hanging="4246"/>
      </w:pPr>
      <w:rPr>
        <w:rFonts w:ascii="Noto Sans Symbols" w:eastAsia="Noto Sans Symbols" w:hAnsi="Noto Sans Symbols" w:cs="Noto Sans Symbols"/>
        <w:b w:val="0"/>
        <w:i w:val="0"/>
        <w:strike w:val="0"/>
        <w:color w:val="181717"/>
        <w:sz w:val="9"/>
        <w:szCs w:val="9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66" w:hanging="4966"/>
      </w:pPr>
      <w:rPr>
        <w:rFonts w:ascii="Noto Sans Symbols" w:eastAsia="Noto Sans Symbols" w:hAnsi="Noto Sans Symbols" w:cs="Noto Sans Symbols"/>
        <w:b w:val="0"/>
        <w:i w:val="0"/>
        <w:strike w:val="0"/>
        <w:color w:val="181717"/>
        <w:sz w:val="9"/>
        <w:szCs w:val="9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686" w:hanging="5686"/>
      </w:pPr>
      <w:rPr>
        <w:rFonts w:ascii="Noto Sans Symbols" w:eastAsia="Noto Sans Symbols" w:hAnsi="Noto Sans Symbols" w:cs="Noto Sans Symbols"/>
        <w:b w:val="0"/>
        <w:i w:val="0"/>
        <w:strike w:val="0"/>
        <w:color w:val="181717"/>
        <w:sz w:val="9"/>
        <w:szCs w:val="9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06" w:hanging="6406"/>
      </w:pPr>
      <w:rPr>
        <w:rFonts w:ascii="Noto Sans Symbols" w:eastAsia="Noto Sans Symbols" w:hAnsi="Noto Sans Symbols" w:cs="Noto Sans Symbols"/>
        <w:b w:val="0"/>
        <w:i w:val="0"/>
        <w:strike w:val="0"/>
        <w:color w:val="181717"/>
        <w:sz w:val="9"/>
        <w:szCs w:val="9"/>
        <w:u w:val="none"/>
        <w:shd w:val="clear" w:color="auto" w:fill="auto"/>
        <w:vertAlign w:val="baseline"/>
      </w:rPr>
    </w:lvl>
  </w:abstractNum>
  <w:abstractNum w:abstractNumId="9">
    <w:nsid w:val="438C0EDD"/>
    <w:multiLevelType w:val="multilevel"/>
    <w:tmpl w:val="D8C4867C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>
    <w:nsid w:val="48425AEF"/>
    <w:multiLevelType w:val="multilevel"/>
    <w:tmpl w:val="98D4A5AA"/>
    <w:lvl w:ilvl="0">
      <w:start w:val="1"/>
      <w:numFmt w:val="bullet"/>
      <w:lvlText w:val="●"/>
      <w:lvlJc w:val="left"/>
      <w:pPr>
        <w:ind w:left="175" w:hanging="17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90" w:hanging="119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50" w:hanging="335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10" w:hanging="551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abstractNum w:abstractNumId="11">
    <w:nsid w:val="4BE838E9"/>
    <w:multiLevelType w:val="multilevel"/>
    <w:tmpl w:val="17E88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68222629"/>
    <w:multiLevelType w:val="multilevel"/>
    <w:tmpl w:val="4B185542"/>
    <w:lvl w:ilvl="0">
      <w:start w:val="1"/>
      <w:numFmt w:val="decimal"/>
      <w:lvlText w:val="%1."/>
      <w:lvlJc w:val="left"/>
      <w:pPr>
        <w:ind w:left="734" w:hanging="734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54" w:hanging="1454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74" w:hanging="2174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94" w:hanging="2894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14" w:hanging="3614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34" w:hanging="4334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54" w:hanging="5054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74" w:hanging="5774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94" w:hanging="6494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3">
    <w:nsid w:val="7CA52731"/>
    <w:multiLevelType w:val="multilevel"/>
    <w:tmpl w:val="9E8CE5CC"/>
    <w:lvl w:ilvl="0">
      <w:start w:val="1"/>
      <w:numFmt w:val="bullet"/>
      <w:lvlText w:val="●"/>
      <w:lvlJc w:val="left"/>
      <w:pPr>
        <w:ind w:left="175" w:hanging="175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90" w:hanging="119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50" w:hanging="335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510" w:hanging="551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13"/>
        <w:szCs w:val="13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10"/>
  </w:num>
  <w:num w:numId="8">
    <w:abstractNumId w:val="13"/>
  </w:num>
  <w:num w:numId="9">
    <w:abstractNumId w:val="5"/>
  </w:num>
  <w:num w:numId="10">
    <w:abstractNumId w:val="6"/>
  </w:num>
  <w:num w:numId="11">
    <w:abstractNumId w:val="9"/>
  </w:num>
  <w:num w:numId="12">
    <w:abstractNumId w:val="12"/>
  </w:num>
  <w:num w:numId="13">
    <w:abstractNumId w:val="1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6B5D85"/>
    <w:rsid w:val="006B5D85"/>
    <w:rsid w:val="009A06A1"/>
    <w:rsid w:val="00A40192"/>
    <w:rsid w:val="00D77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51E"/>
    <w:rPr>
      <w:color w:val="000000"/>
    </w:rPr>
  </w:style>
  <w:style w:type="paragraph" w:styleId="1">
    <w:name w:val="heading 1"/>
    <w:next w:val="a"/>
    <w:link w:val="10"/>
    <w:uiPriority w:val="9"/>
    <w:qFormat/>
    <w:rsid w:val="004C651E"/>
    <w:pPr>
      <w:keepNext/>
      <w:keepLines/>
      <w:spacing w:after="5"/>
      <w:ind w:left="24" w:hanging="10"/>
      <w:outlineLvl w:val="0"/>
    </w:pPr>
    <w:rPr>
      <w:b/>
      <w:color w:val="0070C0"/>
      <w:sz w:val="36"/>
    </w:rPr>
  </w:style>
  <w:style w:type="paragraph" w:styleId="2">
    <w:name w:val="heading 2"/>
    <w:next w:val="a"/>
    <w:link w:val="20"/>
    <w:uiPriority w:val="9"/>
    <w:unhideWhenUsed/>
    <w:qFormat/>
    <w:rsid w:val="004C651E"/>
    <w:pPr>
      <w:keepNext/>
      <w:keepLines/>
      <w:spacing w:after="142"/>
      <w:ind w:left="24" w:hanging="10"/>
      <w:outlineLvl w:val="1"/>
    </w:pPr>
    <w:rPr>
      <w:b/>
      <w:color w:val="181717"/>
      <w:sz w:val="20"/>
    </w:rPr>
  </w:style>
  <w:style w:type="paragraph" w:styleId="3">
    <w:name w:val="heading 3"/>
    <w:basedOn w:val="normal"/>
    <w:next w:val="normal"/>
    <w:rsid w:val="006B5D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6B5D8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6B5D8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6B5D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B5D85"/>
  </w:style>
  <w:style w:type="table" w:customStyle="1" w:styleId="TableNormal">
    <w:name w:val="Table Normal"/>
    <w:rsid w:val="006B5D8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B5D8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link w:val="2"/>
    <w:rsid w:val="004C651E"/>
    <w:rPr>
      <w:rFonts w:ascii="Calibri" w:eastAsia="Calibri" w:hAnsi="Calibri" w:cs="Calibri"/>
      <w:b/>
      <w:color w:val="181717"/>
      <w:sz w:val="20"/>
    </w:rPr>
  </w:style>
  <w:style w:type="character" w:customStyle="1" w:styleId="10">
    <w:name w:val="Заголовок 1 Знак"/>
    <w:link w:val="1"/>
    <w:rsid w:val="004C651E"/>
    <w:rPr>
      <w:rFonts w:ascii="Calibri" w:eastAsia="Calibri" w:hAnsi="Calibri" w:cs="Calibri"/>
      <w:b/>
      <w:color w:val="0070C0"/>
      <w:sz w:val="36"/>
    </w:rPr>
  </w:style>
  <w:style w:type="table" w:customStyle="1" w:styleId="TableGrid">
    <w:name w:val="TableGrid"/>
    <w:rsid w:val="004C651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AF529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029C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02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a0"/>
    <w:rsid w:val="006029CE"/>
  </w:style>
  <w:style w:type="paragraph" w:styleId="a7">
    <w:name w:val="Balloon Text"/>
    <w:basedOn w:val="a"/>
    <w:link w:val="a8"/>
    <w:uiPriority w:val="99"/>
    <w:semiHidden/>
    <w:unhideWhenUsed/>
    <w:rsid w:val="00CD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7499"/>
    <w:rPr>
      <w:rFonts w:ascii="Tahoma" w:eastAsia="Calibri" w:hAnsi="Tahoma" w:cs="Tahoma"/>
      <w:color w:val="000000"/>
      <w:sz w:val="16"/>
      <w:szCs w:val="16"/>
    </w:rPr>
  </w:style>
  <w:style w:type="table" w:styleId="a9">
    <w:name w:val="Table Grid"/>
    <w:basedOn w:val="a1"/>
    <w:uiPriority w:val="39"/>
    <w:rsid w:val="00CB6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normal"/>
    <w:next w:val="normal"/>
    <w:rsid w:val="006B5D8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rsid w:val="006B5D8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6B5D85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6B5D85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6B5D85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6B5D85"/>
    <w:pPr>
      <w:spacing w:after="0" w:line="240" w:lineRule="auto"/>
    </w:pPr>
    <w:tblPr>
      <w:tblStyleRowBandSize w:val="1"/>
      <w:tblStyleColBandSize w:val="1"/>
      <w:tblCellMar>
        <w:top w:w="88" w:type="dxa"/>
        <w:left w:w="108" w:type="dxa"/>
        <w:bottom w:w="91" w:type="dxa"/>
        <w:right w:w="19" w:type="dxa"/>
      </w:tblCellMar>
    </w:tblPr>
  </w:style>
  <w:style w:type="table" w:customStyle="1" w:styleId="af0">
    <w:basedOn w:val="TableNormal"/>
    <w:rsid w:val="006B5D85"/>
    <w:pPr>
      <w:spacing w:after="0" w:line="240" w:lineRule="auto"/>
    </w:pPr>
    <w:tblPr>
      <w:tblStyleRowBandSize w:val="1"/>
      <w:tblStyleColBandSize w:val="1"/>
      <w:tblCellMar>
        <w:top w:w="62" w:type="dxa"/>
        <w:left w:w="0" w:type="dxa"/>
        <w:bottom w:w="0" w:type="dxa"/>
        <w:right w:w="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www.digis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www.digis.ru" TargetMode="External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6UVh34v5glR3N8+nNv/vok5xmA==">AMUW2mWaD0MO+pqkROi4YfEe3rswAu5ECagKA3otVZ3WacF7+jhDTl1vPxExpfufIs46olbDHWvMHyYJhbA1UwLp3LlRHWy4RpU2gJ+rx0yzn2PF2a/CwQ6j0bBLNwhnoZ3DXRYORQQ1TaY0bwrEd1pThyCTnMJFTg==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2704</Words>
  <Characters>15413</Characters>
  <Application>Microsoft Office Word</Application>
  <DocSecurity>0</DocSecurity>
  <Lines>128</Lines>
  <Paragraphs>36</Paragraphs>
  <ScaleCrop>false</ScaleCrop>
  <Company/>
  <LinksUpToDate>false</LinksUpToDate>
  <CharactersWithSpaces>18081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r.lidyaev</cp:lastModifiedBy>
  <cp:revision>3</cp:revision>
  <dcterms:created xsi:type="dcterms:W3CDTF">2021-12-13T13:12:00Z</dcterms:created>
  <dcterms:modified xsi:type="dcterms:W3CDTF">2021-12-13T13:14:00Z</dcterms:modified>
</cp:coreProperties>
</file>